
<file path=[Content_Types].xml><?xml version="1.0" encoding="utf-8"?>
<Types xmlns="http://schemas.openxmlformats.org/package/2006/content-types">
  <Default Extension="png" ContentType="image/png"/>
  <Default Extension="bin" ContentType="application/vnd.ms-office.activeX"/>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114E" w:rsidRPr="009D114E" w:rsidRDefault="009D114E" w:rsidP="009D114E">
      <w:pPr>
        <w:spacing w:after="0" w:line="240" w:lineRule="auto"/>
        <w:rPr>
          <w:rFonts w:ascii="Times New Roman" w:eastAsia="Times New Roman" w:hAnsi="Times New Roman" w:cs="Times New Roman"/>
          <w:color w:val="0000FF"/>
          <w:sz w:val="24"/>
          <w:szCs w:val="24"/>
          <w:u w:val="single"/>
        </w:rPr>
      </w:pPr>
      <w:r w:rsidRPr="009D114E">
        <w:rPr>
          <w:rFonts w:ascii="Times New Roman" w:eastAsia="Times New Roman" w:hAnsi="Times New Roman" w:cs="Times New Roman"/>
          <w:sz w:val="24"/>
          <w:szCs w:val="24"/>
        </w:rPr>
        <w:fldChar w:fldCharType="begin"/>
      </w:r>
      <w:r w:rsidRPr="009D114E">
        <w:rPr>
          <w:rFonts w:ascii="Times New Roman" w:eastAsia="Times New Roman" w:hAnsi="Times New Roman" w:cs="Times New Roman"/>
          <w:sz w:val="24"/>
          <w:szCs w:val="24"/>
        </w:rPr>
        <w:instrText xml:space="preserve"> HYPERLINK "http://aitc.com.vn" </w:instrText>
      </w:r>
      <w:r w:rsidRPr="009D114E">
        <w:rPr>
          <w:rFonts w:ascii="Times New Roman" w:eastAsia="Times New Roman" w:hAnsi="Times New Roman" w:cs="Times New Roman"/>
          <w:sz w:val="24"/>
          <w:szCs w:val="24"/>
        </w:rPr>
        <w:fldChar w:fldCharType="separate"/>
      </w:r>
    </w:p>
    <w:p w:rsidR="009D114E" w:rsidRPr="009D114E" w:rsidRDefault="009D114E" w:rsidP="009D114E">
      <w:pPr>
        <w:spacing w:after="0" w:line="240" w:lineRule="auto"/>
        <w:rPr>
          <w:rFonts w:ascii="Times New Roman" w:eastAsia="Times New Roman" w:hAnsi="Times New Roman" w:cs="Times New Roman"/>
          <w:sz w:val="24"/>
          <w:szCs w:val="24"/>
        </w:rPr>
      </w:pPr>
      <w:r w:rsidRPr="009D114E">
        <w:rPr>
          <w:rFonts w:ascii="Times New Roman" w:eastAsia="Times New Roman" w:hAnsi="Times New Roman" w:cs="Times New Roman"/>
          <w:sz w:val="24"/>
          <w:szCs w:val="24"/>
        </w:rPr>
        <w:fldChar w:fldCharType="end"/>
      </w:r>
    </w:p>
    <w:p w:rsidR="009D114E" w:rsidRPr="009D114E" w:rsidRDefault="009D114E" w:rsidP="009D114E">
      <w:pPr>
        <w:pBdr>
          <w:bottom w:val="single" w:sz="6" w:space="1" w:color="auto"/>
        </w:pBdr>
        <w:spacing w:after="0" w:line="240" w:lineRule="auto"/>
        <w:jc w:val="center"/>
        <w:rPr>
          <w:rFonts w:ascii="Arial" w:eastAsia="Times New Roman" w:hAnsi="Arial" w:cs="Arial"/>
          <w:vanish/>
          <w:sz w:val="16"/>
          <w:szCs w:val="16"/>
        </w:rPr>
      </w:pPr>
      <w:r w:rsidRPr="009D114E">
        <w:rPr>
          <w:rFonts w:ascii="Arial" w:eastAsia="Times New Roman" w:hAnsi="Arial" w:cs="Arial"/>
          <w:vanish/>
          <w:sz w:val="16"/>
          <w:szCs w:val="16"/>
        </w:rPr>
        <w:t>Top of Form</w:t>
      </w:r>
    </w:p>
    <w:p w:rsidR="009D114E" w:rsidRPr="009D114E" w:rsidRDefault="009D114E" w:rsidP="009D114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207645" cy="124460"/>
            <wp:effectExtent l="0" t="0" r="1905" b="8890"/>
            <wp:docPr id="3" name="Picture 3" descr="en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ng">
                      <a:hlinkClick r:id="rId6"/>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7645" cy="124460"/>
                    </a:xfrm>
                    <a:prstGeom prst="rect">
                      <a:avLst/>
                    </a:prstGeom>
                    <a:noFill/>
                    <a:ln>
                      <a:noFill/>
                    </a:ln>
                  </pic:spPr>
                </pic:pic>
              </a:graphicData>
            </a:graphic>
          </wp:inline>
        </w:drawing>
      </w:r>
    </w:p>
    <w:p w:rsidR="009D114E" w:rsidRPr="009D114E" w:rsidRDefault="009D114E" w:rsidP="009D114E">
      <w:pPr>
        <w:pBdr>
          <w:top w:val="single" w:sz="6" w:space="1" w:color="auto"/>
        </w:pBdr>
        <w:spacing w:after="0" w:line="240" w:lineRule="auto"/>
        <w:jc w:val="center"/>
        <w:rPr>
          <w:rFonts w:ascii="Arial" w:eastAsia="Times New Roman" w:hAnsi="Arial" w:cs="Arial"/>
          <w:vanish/>
          <w:sz w:val="16"/>
          <w:szCs w:val="16"/>
        </w:rPr>
      </w:pPr>
      <w:r w:rsidRPr="009D114E">
        <w:rPr>
          <w:rFonts w:ascii="Arial" w:eastAsia="Times New Roman" w:hAnsi="Arial" w:cs="Arial"/>
          <w:vanish/>
          <w:sz w:val="16"/>
          <w:szCs w:val="16"/>
        </w:rPr>
        <w:t>Bottom of Form</w:t>
      </w:r>
    </w:p>
    <w:p w:rsidR="009D114E" w:rsidRPr="009D114E" w:rsidRDefault="009D114E" w:rsidP="009D114E">
      <w:pPr>
        <w:pBdr>
          <w:bottom w:val="single" w:sz="6" w:space="1" w:color="auto"/>
        </w:pBdr>
        <w:spacing w:after="0" w:line="240" w:lineRule="auto"/>
        <w:jc w:val="center"/>
        <w:rPr>
          <w:rFonts w:ascii="Arial" w:eastAsia="Times New Roman" w:hAnsi="Arial" w:cs="Arial"/>
          <w:vanish/>
          <w:sz w:val="16"/>
          <w:szCs w:val="16"/>
        </w:rPr>
      </w:pPr>
      <w:r w:rsidRPr="009D114E">
        <w:rPr>
          <w:rFonts w:ascii="Arial" w:eastAsia="Times New Roman" w:hAnsi="Arial" w:cs="Arial"/>
          <w:vanish/>
          <w:sz w:val="16"/>
          <w:szCs w:val="16"/>
        </w:rPr>
        <w:t>Top of Form</w:t>
      </w:r>
    </w:p>
    <w:p w:rsidR="009D114E" w:rsidRPr="009D114E" w:rsidRDefault="009D114E" w:rsidP="009D114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207645" cy="124460"/>
            <wp:effectExtent l="0" t="0" r="1905" b="8890"/>
            <wp:docPr id="2" name="Picture 2" descr="http://aitc.com.vn/wp-content/themes/aitc/images/icon_vn.pn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aitc.com.vn/wp-content/themes/aitc/images/icon_vn.png">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7645" cy="124460"/>
                    </a:xfrm>
                    <a:prstGeom prst="rect">
                      <a:avLst/>
                    </a:prstGeom>
                    <a:noFill/>
                    <a:ln>
                      <a:noFill/>
                    </a:ln>
                  </pic:spPr>
                </pic:pic>
              </a:graphicData>
            </a:graphic>
          </wp:inline>
        </w:drawing>
      </w:r>
    </w:p>
    <w:p w:rsidR="009D114E" w:rsidRPr="009D114E" w:rsidRDefault="009D114E" w:rsidP="009D114E">
      <w:pPr>
        <w:pBdr>
          <w:top w:val="single" w:sz="6" w:space="1" w:color="auto"/>
        </w:pBdr>
        <w:spacing w:after="0" w:line="240" w:lineRule="auto"/>
        <w:jc w:val="center"/>
        <w:rPr>
          <w:rFonts w:ascii="Arial" w:eastAsia="Times New Roman" w:hAnsi="Arial" w:cs="Arial"/>
          <w:vanish/>
          <w:sz w:val="16"/>
          <w:szCs w:val="16"/>
        </w:rPr>
      </w:pPr>
      <w:r w:rsidRPr="009D114E">
        <w:rPr>
          <w:rFonts w:ascii="Arial" w:eastAsia="Times New Roman" w:hAnsi="Arial" w:cs="Arial"/>
          <w:vanish/>
          <w:sz w:val="16"/>
          <w:szCs w:val="16"/>
        </w:rPr>
        <w:t>Bottom of Form</w:t>
      </w:r>
    </w:p>
    <w:p w:rsidR="009D114E" w:rsidRPr="009D114E" w:rsidRDefault="009D114E" w:rsidP="009D114E">
      <w:pPr>
        <w:numPr>
          <w:ilvl w:val="0"/>
          <w:numId w:val="1"/>
        </w:numPr>
        <w:spacing w:after="0" w:line="240" w:lineRule="auto"/>
        <w:ind w:left="0"/>
        <w:rPr>
          <w:rFonts w:ascii="Arial" w:eastAsia="Times New Roman" w:hAnsi="Arial" w:cs="Arial"/>
          <w:sz w:val="18"/>
          <w:szCs w:val="18"/>
        </w:rPr>
      </w:pPr>
      <w:hyperlink r:id="rId10" w:history="1">
        <w:r w:rsidRPr="009D114E">
          <w:rPr>
            <w:rFonts w:ascii="Arial" w:eastAsia="Times New Roman" w:hAnsi="Arial" w:cs="Arial"/>
            <w:caps/>
            <w:color w:val="9B140D"/>
            <w:sz w:val="18"/>
            <w:szCs w:val="18"/>
          </w:rPr>
          <w:t>Trang chủ</w:t>
        </w:r>
      </w:hyperlink>
      <w:r w:rsidRPr="009D114E">
        <w:rPr>
          <w:rFonts w:ascii="Arial" w:eastAsia="Times New Roman" w:hAnsi="Arial" w:cs="Arial"/>
          <w:sz w:val="18"/>
          <w:szCs w:val="18"/>
        </w:rPr>
        <w:t xml:space="preserve"> </w:t>
      </w:r>
    </w:p>
    <w:p w:rsidR="009D114E" w:rsidRPr="009D114E" w:rsidRDefault="009D114E" w:rsidP="009D114E">
      <w:pPr>
        <w:numPr>
          <w:ilvl w:val="0"/>
          <w:numId w:val="1"/>
        </w:numPr>
        <w:spacing w:after="0" w:line="240" w:lineRule="auto"/>
        <w:ind w:left="0"/>
        <w:rPr>
          <w:rFonts w:ascii="Arial" w:eastAsia="Times New Roman" w:hAnsi="Arial" w:cs="Arial"/>
          <w:sz w:val="18"/>
          <w:szCs w:val="18"/>
        </w:rPr>
      </w:pPr>
      <w:hyperlink r:id="rId11" w:history="1">
        <w:r w:rsidRPr="009D114E">
          <w:rPr>
            <w:rFonts w:ascii="Arial" w:eastAsia="Times New Roman" w:hAnsi="Arial" w:cs="Arial"/>
            <w:caps/>
            <w:color w:val="9B140D"/>
            <w:sz w:val="18"/>
            <w:szCs w:val="18"/>
          </w:rPr>
          <w:t>Dịch Vụ</w:t>
        </w:r>
      </w:hyperlink>
      <w:r w:rsidRPr="009D114E">
        <w:rPr>
          <w:rFonts w:ascii="Arial" w:eastAsia="Times New Roman" w:hAnsi="Arial" w:cs="Arial"/>
          <w:sz w:val="18"/>
          <w:szCs w:val="18"/>
        </w:rPr>
        <w:t xml:space="preserve"> </w:t>
      </w:r>
    </w:p>
    <w:p w:rsidR="009D114E" w:rsidRPr="009D114E" w:rsidRDefault="009D114E" w:rsidP="009D114E">
      <w:pPr>
        <w:numPr>
          <w:ilvl w:val="0"/>
          <w:numId w:val="1"/>
        </w:numPr>
        <w:spacing w:after="0" w:line="240" w:lineRule="auto"/>
        <w:ind w:left="0"/>
        <w:rPr>
          <w:rFonts w:ascii="Arial" w:eastAsia="Times New Roman" w:hAnsi="Arial" w:cs="Arial"/>
          <w:sz w:val="18"/>
          <w:szCs w:val="18"/>
        </w:rPr>
      </w:pPr>
      <w:hyperlink r:id="rId12" w:history="1">
        <w:r w:rsidRPr="009D114E">
          <w:rPr>
            <w:rFonts w:ascii="Arial" w:eastAsia="Times New Roman" w:hAnsi="Arial" w:cs="Arial"/>
            <w:caps/>
            <w:color w:val="9B140D"/>
            <w:sz w:val="18"/>
            <w:szCs w:val="18"/>
          </w:rPr>
          <w:t>TƯ VẤN NHÂN SỰ</w:t>
        </w:r>
      </w:hyperlink>
      <w:r w:rsidRPr="009D114E">
        <w:rPr>
          <w:rFonts w:ascii="Arial" w:eastAsia="Times New Roman" w:hAnsi="Arial" w:cs="Arial"/>
          <w:sz w:val="18"/>
          <w:szCs w:val="18"/>
        </w:rPr>
        <w:t xml:space="preserve"> </w:t>
      </w:r>
    </w:p>
    <w:p w:rsidR="009D114E" w:rsidRPr="009D114E" w:rsidRDefault="009D114E" w:rsidP="009D114E">
      <w:pPr>
        <w:numPr>
          <w:ilvl w:val="0"/>
          <w:numId w:val="1"/>
        </w:numPr>
        <w:spacing w:after="0" w:line="240" w:lineRule="auto"/>
        <w:ind w:left="0"/>
        <w:rPr>
          <w:rFonts w:ascii="Arial" w:eastAsia="Times New Roman" w:hAnsi="Arial" w:cs="Arial"/>
          <w:sz w:val="18"/>
          <w:szCs w:val="18"/>
        </w:rPr>
      </w:pPr>
      <w:hyperlink r:id="rId13" w:history="1">
        <w:r w:rsidRPr="009D114E">
          <w:rPr>
            <w:rFonts w:ascii="Arial" w:eastAsia="Times New Roman" w:hAnsi="Arial" w:cs="Arial"/>
            <w:caps/>
            <w:color w:val="9B140D"/>
            <w:sz w:val="18"/>
            <w:szCs w:val="18"/>
          </w:rPr>
          <w:t>Trung tâm thông tin</w:t>
        </w:r>
      </w:hyperlink>
      <w:r w:rsidRPr="009D114E">
        <w:rPr>
          <w:rFonts w:ascii="Arial" w:eastAsia="Times New Roman" w:hAnsi="Arial" w:cs="Arial"/>
          <w:sz w:val="18"/>
          <w:szCs w:val="18"/>
        </w:rPr>
        <w:t xml:space="preserve"> </w:t>
      </w:r>
    </w:p>
    <w:p w:rsidR="009D114E" w:rsidRPr="009D114E" w:rsidRDefault="009D114E" w:rsidP="009D114E">
      <w:pPr>
        <w:numPr>
          <w:ilvl w:val="0"/>
          <w:numId w:val="1"/>
        </w:numPr>
        <w:spacing w:after="0" w:line="240" w:lineRule="auto"/>
        <w:ind w:left="0"/>
        <w:rPr>
          <w:rFonts w:ascii="Arial" w:eastAsia="Times New Roman" w:hAnsi="Arial" w:cs="Arial"/>
          <w:sz w:val="18"/>
          <w:szCs w:val="18"/>
        </w:rPr>
      </w:pPr>
      <w:hyperlink r:id="rId14" w:history="1">
        <w:r w:rsidRPr="009D114E">
          <w:rPr>
            <w:rFonts w:ascii="Arial" w:eastAsia="Times New Roman" w:hAnsi="Arial" w:cs="Arial"/>
            <w:caps/>
            <w:color w:val="9B140D"/>
            <w:sz w:val="18"/>
            <w:szCs w:val="18"/>
          </w:rPr>
          <w:t>Thư viện</w:t>
        </w:r>
      </w:hyperlink>
      <w:r w:rsidRPr="009D114E">
        <w:rPr>
          <w:rFonts w:ascii="Arial" w:eastAsia="Times New Roman" w:hAnsi="Arial" w:cs="Arial"/>
          <w:sz w:val="18"/>
          <w:szCs w:val="18"/>
        </w:rPr>
        <w:t xml:space="preserve"> </w:t>
      </w:r>
    </w:p>
    <w:p w:rsidR="009D114E" w:rsidRPr="009D114E" w:rsidRDefault="009D114E" w:rsidP="009D114E">
      <w:pPr>
        <w:numPr>
          <w:ilvl w:val="0"/>
          <w:numId w:val="1"/>
        </w:numPr>
        <w:spacing w:after="0" w:line="240" w:lineRule="auto"/>
        <w:ind w:left="0"/>
        <w:rPr>
          <w:rFonts w:ascii="Arial" w:eastAsia="Times New Roman" w:hAnsi="Arial" w:cs="Arial"/>
          <w:sz w:val="18"/>
          <w:szCs w:val="18"/>
        </w:rPr>
      </w:pPr>
      <w:hyperlink r:id="rId15" w:history="1">
        <w:r w:rsidRPr="009D114E">
          <w:rPr>
            <w:rFonts w:ascii="Arial" w:eastAsia="Times New Roman" w:hAnsi="Arial" w:cs="Arial"/>
            <w:caps/>
            <w:color w:val="9B140D"/>
            <w:sz w:val="18"/>
            <w:szCs w:val="18"/>
          </w:rPr>
          <w:t>Diễn Đàn</w:t>
        </w:r>
      </w:hyperlink>
    </w:p>
    <w:p w:rsidR="009D114E" w:rsidRPr="009D114E" w:rsidRDefault="009D114E" w:rsidP="009D114E">
      <w:pPr>
        <w:numPr>
          <w:ilvl w:val="0"/>
          <w:numId w:val="1"/>
        </w:numPr>
        <w:spacing w:after="0" w:line="240" w:lineRule="auto"/>
        <w:ind w:left="0"/>
        <w:rPr>
          <w:rFonts w:ascii="Arial" w:eastAsia="Times New Roman" w:hAnsi="Arial" w:cs="Arial"/>
          <w:sz w:val="18"/>
          <w:szCs w:val="18"/>
        </w:rPr>
      </w:pPr>
      <w:hyperlink r:id="rId16" w:history="1">
        <w:r w:rsidRPr="009D114E">
          <w:rPr>
            <w:rFonts w:ascii="Arial" w:eastAsia="Times New Roman" w:hAnsi="Arial" w:cs="Arial"/>
            <w:caps/>
            <w:color w:val="9B140D"/>
            <w:sz w:val="18"/>
            <w:szCs w:val="18"/>
          </w:rPr>
          <w:t>Đăng ký học</w:t>
        </w:r>
      </w:hyperlink>
    </w:p>
    <w:p w:rsidR="009D114E" w:rsidRPr="009D114E" w:rsidRDefault="009D114E" w:rsidP="009D114E">
      <w:pPr>
        <w:numPr>
          <w:ilvl w:val="0"/>
          <w:numId w:val="1"/>
        </w:numPr>
        <w:spacing w:after="0" w:line="240" w:lineRule="auto"/>
        <w:ind w:left="0"/>
        <w:rPr>
          <w:rFonts w:ascii="Arial" w:eastAsia="Times New Roman" w:hAnsi="Arial" w:cs="Arial"/>
          <w:sz w:val="18"/>
          <w:szCs w:val="18"/>
        </w:rPr>
      </w:pPr>
      <w:hyperlink r:id="rId17" w:history="1">
        <w:r w:rsidRPr="009D114E">
          <w:rPr>
            <w:rFonts w:ascii="Arial" w:eastAsia="Times New Roman" w:hAnsi="Arial" w:cs="Arial"/>
            <w:caps/>
            <w:color w:val="9B140D"/>
            <w:sz w:val="18"/>
            <w:szCs w:val="18"/>
          </w:rPr>
          <w:t>Liên hệ</w:t>
        </w:r>
      </w:hyperlink>
    </w:p>
    <w:p w:rsidR="009D114E" w:rsidRPr="009D114E" w:rsidRDefault="009D114E" w:rsidP="009D114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5631815" cy="1780540"/>
            <wp:effectExtent l="0" t="0" r="6985" b="0"/>
            <wp:docPr id="1" name="Picture 1" descr="banner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anner0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31815" cy="1780540"/>
                    </a:xfrm>
                    <a:prstGeom prst="rect">
                      <a:avLst/>
                    </a:prstGeom>
                    <a:noFill/>
                    <a:ln>
                      <a:noFill/>
                    </a:ln>
                  </pic:spPr>
                </pic:pic>
              </a:graphicData>
            </a:graphic>
          </wp:inline>
        </w:drawing>
      </w:r>
    </w:p>
    <w:p w:rsidR="009D114E" w:rsidRPr="009D114E" w:rsidRDefault="009D114E" w:rsidP="009D114E">
      <w:pPr>
        <w:spacing w:after="0" w:line="240" w:lineRule="auto"/>
        <w:rPr>
          <w:rFonts w:ascii="Times New Roman" w:eastAsia="Times New Roman" w:hAnsi="Times New Roman" w:cs="Times New Roman"/>
          <w:sz w:val="24"/>
          <w:szCs w:val="24"/>
        </w:rPr>
      </w:pPr>
      <w:r w:rsidRPr="009D114E">
        <w:rPr>
          <w:rFonts w:ascii="Times New Roman" w:eastAsia="Times New Roman" w:hAnsi="Times New Roman" w:cs="Times New Roman"/>
          <w:sz w:val="24"/>
          <w:szCs w:val="24"/>
        </w:rPr>
        <w:t xml:space="preserve">TÌM KIẾM </w:t>
      </w:r>
    </w:p>
    <w:p w:rsidR="009D114E" w:rsidRPr="009D114E" w:rsidRDefault="009D114E" w:rsidP="009D114E">
      <w:pPr>
        <w:pBdr>
          <w:bottom w:val="single" w:sz="6" w:space="1" w:color="auto"/>
        </w:pBdr>
        <w:spacing w:after="0" w:line="240" w:lineRule="auto"/>
        <w:jc w:val="center"/>
        <w:rPr>
          <w:rFonts w:ascii="Arial" w:eastAsia="Times New Roman" w:hAnsi="Arial" w:cs="Arial"/>
          <w:vanish/>
          <w:sz w:val="16"/>
          <w:szCs w:val="16"/>
        </w:rPr>
      </w:pPr>
      <w:r w:rsidRPr="009D114E">
        <w:rPr>
          <w:rFonts w:ascii="Arial" w:eastAsia="Times New Roman" w:hAnsi="Arial" w:cs="Arial"/>
          <w:vanish/>
          <w:sz w:val="16"/>
          <w:szCs w:val="16"/>
        </w:rPr>
        <w:t>Top of Form</w:t>
      </w:r>
    </w:p>
    <w:p w:rsidR="009D114E" w:rsidRPr="009D114E" w:rsidRDefault="009D114E" w:rsidP="009D114E">
      <w:pPr>
        <w:spacing w:after="0" w:line="240" w:lineRule="auto"/>
        <w:rPr>
          <w:rFonts w:ascii="Times New Roman" w:eastAsia="Times New Roman" w:hAnsi="Times New Roman" w:cs="Times New Roman"/>
          <w:sz w:val="24"/>
          <w:szCs w:val="24"/>
        </w:rPr>
      </w:pPr>
      <w:r w:rsidRPr="009D114E">
        <w:rPr>
          <w:rFonts w:ascii="Times New Roman" w:eastAsia="Times New Roman" w:hAnsi="Times New Roman" w:cs="Times New Roman"/>
          <w:sz w:val="24"/>
          <w:szCs w:val="24"/>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51.8pt;height:18pt" o:ole="">
            <v:imagedata r:id="rId19" o:title=""/>
          </v:shape>
          <w:control r:id="rId20" w:name="DefaultOcxName" w:shapeid="_x0000_i1033"/>
        </w:object>
      </w:r>
    </w:p>
    <w:p w:rsidR="009D114E" w:rsidRPr="009D114E" w:rsidRDefault="009D114E" w:rsidP="009D114E">
      <w:pPr>
        <w:pBdr>
          <w:top w:val="single" w:sz="6" w:space="1" w:color="auto"/>
        </w:pBdr>
        <w:spacing w:after="0" w:line="240" w:lineRule="auto"/>
        <w:jc w:val="center"/>
        <w:rPr>
          <w:rFonts w:ascii="Arial" w:eastAsia="Times New Roman" w:hAnsi="Arial" w:cs="Arial"/>
          <w:vanish/>
          <w:sz w:val="16"/>
          <w:szCs w:val="16"/>
        </w:rPr>
      </w:pPr>
      <w:r w:rsidRPr="009D114E">
        <w:rPr>
          <w:rFonts w:ascii="Arial" w:eastAsia="Times New Roman" w:hAnsi="Arial" w:cs="Arial"/>
          <w:vanish/>
          <w:sz w:val="16"/>
          <w:szCs w:val="16"/>
        </w:rPr>
        <w:t>Bottom of Form</w:t>
      </w:r>
    </w:p>
    <w:p w:rsidR="009D114E" w:rsidRPr="009D114E" w:rsidRDefault="009D114E" w:rsidP="009D114E">
      <w:pPr>
        <w:spacing w:after="0" w:line="240" w:lineRule="auto"/>
        <w:rPr>
          <w:rFonts w:ascii="Times New Roman" w:eastAsia="Times New Roman" w:hAnsi="Times New Roman" w:cs="Times New Roman"/>
          <w:color w:val="0000FF"/>
          <w:sz w:val="24"/>
          <w:szCs w:val="24"/>
          <w:u w:val="single"/>
        </w:rPr>
      </w:pPr>
      <w:r w:rsidRPr="009D114E">
        <w:rPr>
          <w:rFonts w:ascii="Times New Roman" w:eastAsia="Times New Roman" w:hAnsi="Times New Roman" w:cs="Times New Roman"/>
          <w:sz w:val="24"/>
          <w:szCs w:val="24"/>
        </w:rPr>
        <w:fldChar w:fldCharType="begin"/>
      </w:r>
      <w:r w:rsidRPr="009D114E">
        <w:rPr>
          <w:rFonts w:ascii="Times New Roman" w:eastAsia="Times New Roman" w:hAnsi="Times New Roman" w:cs="Times New Roman"/>
          <w:sz w:val="24"/>
          <w:szCs w:val="24"/>
        </w:rPr>
        <w:instrText xml:space="preserve"> HYPERLINK "http://aitc.com.vn/dang-ky-hoc" </w:instrText>
      </w:r>
      <w:r w:rsidRPr="009D114E">
        <w:rPr>
          <w:rFonts w:ascii="Times New Roman" w:eastAsia="Times New Roman" w:hAnsi="Times New Roman" w:cs="Times New Roman"/>
          <w:sz w:val="24"/>
          <w:szCs w:val="24"/>
        </w:rPr>
        <w:fldChar w:fldCharType="separate"/>
      </w:r>
    </w:p>
    <w:p w:rsidR="009D114E" w:rsidRPr="009D114E" w:rsidRDefault="009D114E" w:rsidP="009D114E">
      <w:pPr>
        <w:spacing w:after="0" w:line="240" w:lineRule="auto"/>
        <w:rPr>
          <w:rFonts w:ascii="Times New Roman" w:eastAsia="Times New Roman" w:hAnsi="Times New Roman" w:cs="Times New Roman"/>
          <w:sz w:val="24"/>
          <w:szCs w:val="24"/>
        </w:rPr>
      </w:pPr>
      <w:r w:rsidRPr="009D114E">
        <w:rPr>
          <w:rFonts w:ascii="Times New Roman" w:eastAsia="Times New Roman" w:hAnsi="Times New Roman" w:cs="Times New Roman"/>
          <w:sz w:val="24"/>
          <w:szCs w:val="24"/>
        </w:rPr>
        <w:fldChar w:fldCharType="end"/>
      </w:r>
    </w:p>
    <w:p w:rsidR="009D114E" w:rsidRPr="009D114E" w:rsidRDefault="009D114E" w:rsidP="009D114E">
      <w:pPr>
        <w:spacing w:after="0" w:line="240" w:lineRule="auto"/>
        <w:rPr>
          <w:rFonts w:ascii="Times New Roman" w:eastAsia="Times New Roman" w:hAnsi="Times New Roman" w:cs="Times New Roman"/>
          <w:sz w:val="24"/>
          <w:szCs w:val="24"/>
        </w:rPr>
      </w:pPr>
      <w:hyperlink r:id="rId21" w:history="1">
        <w:r w:rsidRPr="009D114E">
          <w:rPr>
            <w:rFonts w:ascii="Times New Roman" w:eastAsia="Times New Roman" w:hAnsi="Times New Roman" w:cs="Times New Roman"/>
            <w:color w:val="0000FF"/>
            <w:sz w:val="24"/>
            <w:szCs w:val="24"/>
            <w:u w:val="single"/>
          </w:rPr>
          <w:t>Tin AITC</w:t>
        </w:r>
      </w:hyperlink>
      <w:r w:rsidRPr="009D114E">
        <w:rPr>
          <w:rFonts w:ascii="Times New Roman" w:eastAsia="Times New Roman" w:hAnsi="Times New Roman" w:cs="Times New Roman"/>
          <w:sz w:val="24"/>
          <w:szCs w:val="24"/>
        </w:rPr>
        <w:t xml:space="preserve"> </w:t>
      </w:r>
    </w:p>
    <w:p w:rsidR="009D114E" w:rsidRPr="009D114E" w:rsidRDefault="009D114E" w:rsidP="009D114E">
      <w:pPr>
        <w:spacing w:before="100" w:beforeAutospacing="1" w:after="100" w:afterAutospacing="1" w:line="240" w:lineRule="auto"/>
        <w:outlineLvl w:val="0"/>
        <w:rPr>
          <w:rFonts w:ascii="Times New Roman" w:eastAsia="Times New Roman" w:hAnsi="Times New Roman" w:cs="Times New Roman"/>
          <w:b/>
          <w:bCs/>
          <w:kern w:val="36"/>
          <w:sz w:val="48"/>
          <w:szCs w:val="48"/>
        </w:rPr>
      </w:pPr>
      <w:hyperlink r:id="rId22" w:history="1">
        <w:r w:rsidRPr="009D114E">
          <w:rPr>
            <w:rFonts w:ascii="Times New Roman" w:eastAsia="Times New Roman" w:hAnsi="Times New Roman" w:cs="Times New Roman"/>
            <w:b/>
            <w:bCs/>
            <w:color w:val="0000FF"/>
            <w:kern w:val="36"/>
            <w:sz w:val="48"/>
            <w:szCs w:val="48"/>
            <w:u w:val="single"/>
          </w:rPr>
          <w:t xml:space="preserve">Lý thuyết hành vi con người </w:t>
        </w:r>
      </w:hyperlink>
    </w:p>
    <w:p w:rsidR="009D114E" w:rsidRPr="009D114E" w:rsidRDefault="009D114E" w:rsidP="009D114E">
      <w:pPr>
        <w:spacing w:before="100" w:beforeAutospacing="1" w:after="100" w:afterAutospacing="1" w:line="240" w:lineRule="auto"/>
        <w:rPr>
          <w:rFonts w:ascii="Times New Roman" w:eastAsia="Times New Roman" w:hAnsi="Times New Roman" w:cs="Times New Roman"/>
          <w:sz w:val="24"/>
          <w:szCs w:val="24"/>
        </w:rPr>
      </w:pPr>
      <w:r w:rsidRPr="009D114E">
        <w:rPr>
          <w:rFonts w:ascii="Arial" w:eastAsia="Times New Roman" w:hAnsi="Arial" w:cs="Arial"/>
          <w:b/>
          <w:bCs/>
          <w:sz w:val="27"/>
          <w:szCs w:val="27"/>
        </w:rPr>
        <w:t>Mary Parker Pollet (1868 1933)</w:t>
      </w:r>
    </w:p>
    <w:p w:rsidR="009D114E" w:rsidRPr="009D114E" w:rsidRDefault="009D114E" w:rsidP="009D114E">
      <w:pPr>
        <w:spacing w:before="100" w:beforeAutospacing="1" w:after="100" w:afterAutospacing="1" w:line="240" w:lineRule="auto"/>
        <w:rPr>
          <w:rFonts w:ascii="Times New Roman" w:eastAsia="Times New Roman" w:hAnsi="Times New Roman" w:cs="Times New Roman"/>
          <w:sz w:val="24"/>
          <w:szCs w:val="24"/>
        </w:rPr>
      </w:pPr>
      <w:r w:rsidRPr="009D114E">
        <w:rPr>
          <w:rFonts w:ascii="Arial" w:eastAsia="Times New Roman" w:hAnsi="Arial" w:cs="Arial"/>
          <w:sz w:val="24"/>
          <w:szCs w:val="24"/>
        </w:rPr>
        <w:t>Tác giả của lý thuyết các quan hệ con người trong tổ chức. Nữ tác giả này cho rằng, trong quá trình làm việc, người lao động có các mối quan hệ giữa họ với nhau và giữa họ với một thể chế tổ chức nhất định bao gồm:</w:t>
      </w:r>
    </w:p>
    <w:p w:rsidR="009D114E" w:rsidRPr="009D114E" w:rsidRDefault="009D114E" w:rsidP="009D114E">
      <w:pPr>
        <w:spacing w:before="100" w:beforeAutospacing="1" w:after="100" w:afterAutospacing="1" w:line="240" w:lineRule="auto"/>
        <w:rPr>
          <w:rFonts w:ascii="Times New Roman" w:eastAsia="Times New Roman" w:hAnsi="Times New Roman" w:cs="Times New Roman"/>
          <w:sz w:val="24"/>
          <w:szCs w:val="24"/>
        </w:rPr>
      </w:pPr>
      <w:r w:rsidRPr="009D114E">
        <w:rPr>
          <w:rFonts w:ascii="Arial" w:eastAsia="Times New Roman" w:hAnsi="Arial" w:cs="Arial"/>
          <w:sz w:val="24"/>
          <w:szCs w:val="24"/>
        </w:rPr>
        <w:br/>
      </w:r>
      <w:r w:rsidRPr="009D114E">
        <w:rPr>
          <w:rFonts w:ascii="Arial" w:eastAsia="Times New Roman" w:hAnsi="Arial" w:cs="Arial"/>
          <w:b/>
          <w:bCs/>
          <w:sz w:val="24"/>
          <w:szCs w:val="24"/>
        </w:rPr>
        <w:t>-Quan hệ giữa công nhân với công nhân</w:t>
      </w:r>
    </w:p>
    <w:p w:rsidR="009D114E" w:rsidRPr="009D114E" w:rsidRDefault="009D114E" w:rsidP="009D114E">
      <w:pPr>
        <w:spacing w:before="100" w:beforeAutospacing="1" w:after="100" w:afterAutospacing="1" w:line="240" w:lineRule="auto"/>
        <w:rPr>
          <w:rFonts w:ascii="Times New Roman" w:eastAsia="Times New Roman" w:hAnsi="Times New Roman" w:cs="Times New Roman"/>
          <w:sz w:val="24"/>
          <w:szCs w:val="24"/>
        </w:rPr>
      </w:pPr>
      <w:r w:rsidRPr="009D114E">
        <w:rPr>
          <w:rFonts w:ascii="Times New Roman" w:eastAsia="Times New Roman" w:hAnsi="Times New Roman" w:cs="Times New Roman"/>
          <w:sz w:val="24"/>
          <w:szCs w:val="24"/>
        </w:rPr>
        <w:t>-Quan hệ giữa công nhân với các nhà lãnh đạo, quản trịÐồng thời tác giả cũng nhấn mạnh, hiệu quả của lãnh đạo, quản trị phụ thuộc vào việc giải quyết các mối quan hệ này.</w:t>
      </w:r>
    </w:p>
    <w:p w:rsidR="009D114E" w:rsidRPr="009D114E" w:rsidRDefault="009D114E" w:rsidP="009D114E">
      <w:pPr>
        <w:spacing w:before="100" w:beforeAutospacing="1" w:after="100" w:afterAutospacing="1" w:line="240" w:lineRule="auto"/>
        <w:rPr>
          <w:rFonts w:ascii="Times New Roman" w:eastAsia="Times New Roman" w:hAnsi="Times New Roman" w:cs="Times New Roman"/>
          <w:sz w:val="24"/>
          <w:szCs w:val="24"/>
        </w:rPr>
      </w:pPr>
      <w:r w:rsidRPr="009D114E">
        <w:rPr>
          <w:rFonts w:ascii="Arial" w:eastAsia="Times New Roman" w:hAnsi="Arial" w:cs="Arial"/>
          <w:sz w:val="24"/>
          <w:szCs w:val="24"/>
        </w:rPr>
        <w:br/>
        <w:t xml:space="preserve">* Những quan điểm về </w:t>
      </w:r>
      <w:hyperlink r:id="rId23" w:tooltip="Hành vi con người" w:history="1">
        <w:r w:rsidRPr="009D114E">
          <w:rPr>
            <w:rFonts w:ascii="Arial" w:eastAsia="Times New Roman" w:hAnsi="Arial" w:cs="Arial"/>
            <w:color w:val="0000FF"/>
            <w:sz w:val="24"/>
            <w:szCs w:val="24"/>
            <w:u w:val="single"/>
          </w:rPr>
          <w:t>hành vi con người</w:t>
        </w:r>
      </w:hyperlink>
      <w:r w:rsidRPr="009D114E">
        <w:rPr>
          <w:rFonts w:ascii="Arial" w:eastAsia="Times New Roman" w:hAnsi="Arial" w:cs="Arial"/>
          <w:sz w:val="24"/>
          <w:szCs w:val="24"/>
        </w:rPr>
        <w:t xml:space="preserve">: các tác giả trong trường phái này cho rằng hoạt động của con người phụ thuộc nhiều vào các yếu tố tâm lý xã hội. Chính các yếu </w:t>
      </w:r>
      <w:r w:rsidRPr="009D114E">
        <w:rPr>
          <w:rFonts w:ascii="Arial" w:eastAsia="Times New Roman" w:hAnsi="Arial" w:cs="Arial"/>
          <w:sz w:val="24"/>
          <w:szCs w:val="24"/>
        </w:rPr>
        <w:lastRenderedPageBreak/>
        <w:t>tố này tạo nên các quan hệ tốt đẹp trong quá trình lao động, từ đó mà có thể đạt hiệu quả cao trong quá trình làm việc.</w:t>
      </w:r>
    </w:p>
    <w:p w:rsidR="009D114E" w:rsidRPr="009D114E" w:rsidRDefault="009D114E" w:rsidP="009D114E">
      <w:pPr>
        <w:spacing w:before="100" w:beforeAutospacing="1" w:after="100" w:afterAutospacing="1" w:line="240" w:lineRule="auto"/>
        <w:rPr>
          <w:rFonts w:ascii="Times New Roman" w:eastAsia="Times New Roman" w:hAnsi="Times New Roman" w:cs="Times New Roman"/>
          <w:sz w:val="24"/>
          <w:szCs w:val="24"/>
        </w:rPr>
      </w:pPr>
      <w:r w:rsidRPr="009D114E">
        <w:rPr>
          <w:rFonts w:ascii="Arial" w:eastAsia="Times New Roman" w:hAnsi="Arial" w:cs="Arial"/>
          <w:sz w:val="24"/>
          <w:szCs w:val="24"/>
        </w:rPr>
        <w:br/>
        <w:t xml:space="preserve">Ðiển hình trong quan điểm này là các nghiên cứu về các tác động tâm lý vào quá trình lao động tại </w:t>
      </w:r>
      <w:r w:rsidRPr="009D114E">
        <w:rPr>
          <w:rFonts w:ascii="Arial" w:eastAsia="Times New Roman" w:hAnsi="Arial" w:cs="Arial"/>
          <w:b/>
          <w:bCs/>
          <w:sz w:val="24"/>
          <w:szCs w:val="24"/>
        </w:rPr>
        <w:t>Western Electric’s Hawthorne Plant.</w:t>
      </w:r>
      <w:r w:rsidRPr="009D114E">
        <w:rPr>
          <w:rFonts w:ascii="Arial" w:eastAsia="Times New Roman" w:hAnsi="Arial" w:cs="Arial"/>
          <w:sz w:val="24"/>
          <w:szCs w:val="24"/>
        </w:rPr>
        <w:t xml:space="preserve"> Công trình nghiên cứu này gọi là những nghiên cứu Hawthorne. Trong nghiên cứu đó, các tác giả đã sử dụng các biện pháp tạo cho công nhân cảm giác tâm lý là họ đang được các nhà lãnh đạo, quản trị chú ý đến như:- Thay đổi chế độ sáng (tăng và giảm độ sáng).</w:t>
      </w:r>
    </w:p>
    <w:p w:rsidR="009D114E" w:rsidRPr="009D114E" w:rsidRDefault="009D114E" w:rsidP="009D114E">
      <w:pPr>
        <w:spacing w:before="100" w:beforeAutospacing="1" w:after="100" w:afterAutospacing="1" w:line="240" w:lineRule="auto"/>
        <w:rPr>
          <w:rFonts w:ascii="Times New Roman" w:eastAsia="Times New Roman" w:hAnsi="Times New Roman" w:cs="Times New Roman"/>
          <w:sz w:val="24"/>
          <w:szCs w:val="24"/>
        </w:rPr>
      </w:pPr>
      <w:r w:rsidRPr="009D114E">
        <w:rPr>
          <w:rFonts w:ascii="Arial" w:eastAsia="Times New Roman" w:hAnsi="Arial" w:cs="Arial"/>
          <w:sz w:val="24"/>
          <w:szCs w:val="24"/>
        </w:rPr>
        <w:br/>
        <w:t>- Thay đổi về tiền lương.</w:t>
      </w:r>
      <w:r w:rsidRPr="009D114E">
        <w:rPr>
          <w:rFonts w:ascii="Arial" w:eastAsia="Times New Roman" w:hAnsi="Arial" w:cs="Arial"/>
          <w:sz w:val="24"/>
          <w:szCs w:val="24"/>
        </w:rPr>
        <w:br/>
        <w:t>- Thay đổi thời gian làm việc.</w:t>
      </w:r>
    </w:p>
    <w:p w:rsidR="009D114E" w:rsidRPr="009D114E" w:rsidRDefault="009D114E" w:rsidP="009D114E">
      <w:pPr>
        <w:spacing w:before="100" w:beforeAutospacing="1" w:after="100" w:afterAutospacing="1" w:line="240" w:lineRule="auto"/>
        <w:rPr>
          <w:rFonts w:ascii="Times New Roman" w:eastAsia="Times New Roman" w:hAnsi="Times New Roman" w:cs="Times New Roman"/>
          <w:sz w:val="24"/>
          <w:szCs w:val="24"/>
        </w:rPr>
      </w:pPr>
      <w:r w:rsidRPr="009D114E">
        <w:rPr>
          <w:rFonts w:ascii="Arial" w:eastAsia="Times New Roman" w:hAnsi="Arial" w:cs="Arial"/>
          <w:sz w:val="24"/>
          <w:szCs w:val="24"/>
        </w:rPr>
        <w:br/>
        <w:t xml:space="preserve">Sự thay đổi này đã dẫn đến các tác động tâm lý làm tăng năng suất lao động. Tiếp cận các động cơ về hành vi của con người: các tác giả đã tập trung nghiên cứu vào các yếu tố tác động vào </w:t>
      </w:r>
      <w:hyperlink r:id="rId24" w:tooltip="Hành vi con người" w:history="1">
        <w:r w:rsidRPr="009D114E">
          <w:rPr>
            <w:rFonts w:ascii="Arial" w:eastAsia="Times New Roman" w:hAnsi="Arial" w:cs="Arial"/>
            <w:color w:val="0000FF"/>
            <w:sz w:val="24"/>
            <w:szCs w:val="24"/>
            <w:u w:val="single"/>
          </w:rPr>
          <w:t xml:space="preserve">hành vi của con người </w:t>
        </w:r>
      </w:hyperlink>
      <w:r w:rsidRPr="009D114E">
        <w:rPr>
          <w:rFonts w:ascii="Arial" w:eastAsia="Times New Roman" w:hAnsi="Arial" w:cs="Arial"/>
          <w:sz w:val="24"/>
          <w:szCs w:val="24"/>
        </w:rPr>
        <w:t xml:space="preserve">trong quá trình làm việc với tư cách là động cơ làm việc của họ. </w:t>
      </w:r>
    </w:p>
    <w:p w:rsidR="009D114E" w:rsidRPr="009D114E" w:rsidRDefault="009D114E" w:rsidP="009D114E">
      <w:pPr>
        <w:spacing w:before="100" w:beforeAutospacing="1" w:after="100" w:afterAutospacing="1" w:line="240" w:lineRule="auto"/>
        <w:rPr>
          <w:rFonts w:ascii="Times New Roman" w:eastAsia="Times New Roman" w:hAnsi="Times New Roman" w:cs="Times New Roman"/>
          <w:sz w:val="24"/>
          <w:szCs w:val="24"/>
        </w:rPr>
      </w:pPr>
      <w:r w:rsidRPr="009D114E">
        <w:rPr>
          <w:rFonts w:ascii="Arial" w:eastAsia="Times New Roman" w:hAnsi="Arial" w:cs="Arial"/>
          <w:sz w:val="24"/>
          <w:szCs w:val="24"/>
        </w:rPr>
        <w:br/>
      </w:r>
      <w:r w:rsidRPr="009D114E">
        <w:rPr>
          <w:rFonts w:ascii="Times New Roman" w:eastAsia="Times New Roman" w:hAnsi="Times New Roman" w:cs="Times New Roman"/>
          <w:b/>
          <w:bCs/>
          <w:i/>
          <w:iCs/>
          <w:sz w:val="24"/>
          <w:szCs w:val="24"/>
        </w:rPr>
        <w:br/>
      </w:r>
      <w:r w:rsidRPr="009D114E">
        <w:rPr>
          <w:rFonts w:ascii="Arial" w:eastAsia="Times New Roman" w:hAnsi="Arial" w:cs="Arial"/>
          <w:b/>
          <w:bCs/>
          <w:i/>
          <w:iCs/>
          <w:sz w:val="27"/>
          <w:szCs w:val="27"/>
        </w:rPr>
        <w:t>Kỹ năng con người</w:t>
      </w:r>
    </w:p>
    <w:p w:rsidR="009D114E" w:rsidRPr="009D114E" w:rsidRDefault="009D114E" w:rsidP="009D114E">
      <w:pPr>
        <w:spacing w:before="100" w:beforeAutospacing="1" w:after="100" w:afterAutospacing="1" w:line="240" w:lineRule="auto"/>
        <w:rPr>
          <w:rFonts w:ascii="Times New Roman" w:eastAsia="Times New Roman" w:hAnsi="Times New Roman" w:cs="Times New Roman"/>
          <w:sz w:val="24"/>
          <w:szCs w:val="24"/>
        </w:rPr>
      </w:pPr>
      <w:r w:rsidRPr="009D114E">
        <w:rPr>
          <w:rFonts w:ascii="Arial" w:eastAsia="Times New Roman" w:hAnsi="Arial" w:cs="Arial"/>
          <w:sz w:val="24"/>
          <w:szCs w:val="24"/>
        </w:rPr>
        <w:t>Với nghĩa sử dụng ở đây, kỹ năng con người là khả năng của người quản lý trong việc lao động một cách có hiệu quả với tư cách là một thành viên của nhóm và động viên cố gắng hợp tác trong nhóm mà ông ta lãnh đạo. Trong khi kỹ năng kỹ thuật trước hết đề cập đến chuyện làm việc với “các đồ vật” (các chu trình hay các đối tượng vật chất) thì kỹ năng con người trước hết đề cập đến chuyện làm việc với mọi người. Kỹ năng này được phổ diễn trong cái cách một cá nhân nhận thức (và thừa nhận cách nhận thức về) các cấp trên của anh ta, nhận thức những người ngang cấp với anh ta và những người cấp dưới của anh ta, cũng như trong cái cách anh ta hành động sau đó.</w:t>
      </w:r>
    </w:p>
    <w:p w:rsidR="009D114E" w:rsidRPr="009D114E" w:rsidRDefault="009D114E" w:rsidP="009D114E">
      <w:pPr>
        <w:spacing w:before="100" w:beforeAutospacing="1" w:after="100" w:afterAutospacing="1" w:line="240" w:lineRule="auto"/>
        <w:rPr>
          <w:rFonts w:ascii="Times New Roman" w:eastAsia="Times New Roman" w:hAnsi="Times New Roman" w:cs="Times New Roman"/>
          <w:sz w:val="24"/>
          <w:szCs w:val="24"/>
        </w:rPr>
      </w:pPr>
      <w:r w:rsidRPr="009D114E">
        <w:rPr>
          <w:rFonts w:ascii="Times New Roman" w:eastAsia="Times New Roman" w:hAnsi="Times New Roman" w:cs="Times New Roman"/>
          <w:sz w:val="24"/>
          <w:szCs w:val="24"/>
        </w:rPr>
        <w:t> </w:t>
      </w:r>
    </w:p>
    <w:p w:rsidR="009D114E" w:rsidRPr="009D114E" w:rsidRDefault="009D114E" w:rsidP="009D114E">
      <w:pPr>
        <w:spacing w:before="100" w:beforeAutospacing="1" w:after="100" w:afterAutospacing="1" w:line="240" w:lineRule="auto"/>
        <w:rPr>
          <w:rFonts w:ascii="Times New Roman" w:eastAsia="Times New Roman" w:hAnsi="Times New Roman" w:cs="Times New Roman"/>
          <w:sz w:val="24"/>
          <w:szCs w:val="24"/>
        </w:rPr>
      </w:pPr>
      <w:r w:rsidRPr="009D114E">
        <w:rPr>
          <w:rFonts w:ascii="Times New Roman" w:eastAsia="Times New Roman" w:hAnsi="Times New Roman" w:cs="Times New Roman"/>
          <w:sz w:val="24"/>
          <w:szCs w:val="24"/>
        </w:rPr>
        <w:t xml:space="preserve">Người có kỹ năng con người phát triển cao là người nhận thức được những thái độ, giả thiết và niềm tin của chính mình đối với các cá nhân khác hay đối với các nhóm; anh ta có khả năng thấy được tính hữu ích và những hạn chế của các cảm giác này. Bằng cách chấp nhận sự tồn tại của những quan điểm, những nhận thức và những niềm tin khác với những quan điểm, nhận thức và niềm tin của chính mình, anh ta có kỹ năng hiểu được cái mà những người khác thực sự muốn nói qua từ ngữ và </w:t>
      </w:r>
      <w:hyperlink r:id="rId25" w:history="1">
        <w:r w:rsidRPr="009D114E">
          <w:rPr>
            <w:rFonts w:ascii="Times New Roman" w:eastAsia="Times New Roman" w:hAnsi="Times New Roman" w:cs="Times New Roman"/>
            <w:color w:val="0000FF"/>
            <w:sz w:val="24"/>
            <w:szCs w:val="24"/>
            <w:u w:val="single"/>
          </w:rPr>
          <w:t>hành vi</w:t>
        </w:r>
      </w:hyperlink>
      <w:r w:rsidRPr="009D114E">
        <w:rPr>
          <w:rFonts w:ascii="Times New Roman" w:eastAsia="Times New Roman" w:hAnsi="Times New Roman" w:cs="Times New Roman"/>
          <w:sz w:val="24"/>
          <w:szCs w:val="24"/>
        </w:rPr>
        <w:t xml:space="preserve"> của họ. Anh ta cũng có kỹ năng thành thạo như thế trong việc bằng hành vi của mình, truyền đạt cho những người khác điều mà anh ta muốn nói đến, trong những ngữ cảnh của những người kia.</w:t>
      </w:r>
    </w:p>
    <w:p w:rsidR="009D114E" w:rsidRPr="009D114E" w:rsidRDefault="009D114E" w:rsidP="009D114E">
      <w:pPr>
        <w:spacing w:before="100" w:beforeAutospacing="1" w:after="100" w:afterAutospacing="1" w:line="240" w:lineRule="auto"/>
        <w:rPr>
          <w:rFonts w:ascii="Times New Roman" w:eastAsia="Times New Roman" w:hAnsi="Times New Roman" w:cs="Times New Roman"/>
          <w:sz w:val="24"/>
          <w:szCs w:val="24"/>
        </w:rPr>
      </w:pPr>
      <w:r w:rsidRPr="009D114E">
        <w:rPr>
          <w:rFonts w:ascii="Arial" w:eastAsia="Times New Roman" w:hAnsi="Arial" w:cs="Arial"/>
          <w:sz w:val="24"/>
          <w:szCs w:val="24"/>
        </w:rPr>
        <w:br/>
        <w:t xml:space="preserve">Người như vậy thường cố gắng tạo ra một bầu không khí tán thành và đảm bảo, trong </w:t>
      </w:r>
      <w:r w:rsidRPr="009D114E">
        <w:rPr>
          <w:rFonts w:ascii="Arial" w:eastAsia="Times New Roman" w:hAnsi="Arial" w:cs="Arial"/>
          <w:sz w:val="24"/>
          <w:szCs w:val="24"/>
        </w:rPr>
        <w:lastRenderedPageBreak/>
        <w:t>đó những người dưới quyền cảm thấy tự do trong việc tự biểu lộ bản thân mà không sợ bị khiển trách hoặc chế nhạo, bằng cách khuyến khích họ tham gia vào việc lập kế hoạch và tiến hành những công việc có ảnh hưởng trực tiếp đến họ. Anh có đủ nhậy cảm đối với những nhu cầu và động cơ của những người khác trong tổ chức đến mức anh ta có thể đánh giá những phản ứng có thể đối với, và những hậu quả của những cách hành động khác nhau mà anh ta có thể làm. Với sự nhạy cảm như vậy, anh ta có khả năng và mong muốn hành động theo cách nào có tính đến được những nhận thức đó của những người khác.</w:t>
      </w:r>
    </w:p>
    <w:p w:rsidR="009D114E" w:rsidRPr="009D114E" w:rsidRDefault="009D114E" w:rsidP="009D114E">
      <w:pPr>
        <w:spacing w:before="100" w:beforeAutospacing="1" w:after="100" w:afterAutospacing="1" w:line="240" w:lineRule="auto"/>
        <w:rPr>
          <w:rFonts w:ascii="Times New Roman" w:eastAsia="Times New Roman" w:hAnsi="Times New Roman" w:cs="Times New Roman"/>
          <w:sz w:val="24"/>
          <w:szCs w:val="24"/>
        </w:rPr>
      </w:pPr>
      <w:r w:rsidRPr="009D114E">
        <w:rPr>
          <w:rFonts w:ascii="Times New Roman" w:eastAsia="Times New Roman" w:hAnsi="Times New Roman" w:cs="Times New Roman"/>
          <w:sz w:val="24"/>
          <w:szCs w:val="24"/>
        </w:rPr>
        <w:t>Kỹ năng thực tế trong công tác với những người khác phải trở thành một hoạt động tự nhiên, liên tục, vì rằng nó đòi hỏi tính nhạy cảm không chỉ ở thời điểm ra quyết định mà còn cả trong hành vi ứng xử hàng ngày của cá nhân. Kỹ năng con người không thể là “một thứ đôi khi thỉnh thoảng”. Các phương pháp kỹ thuật không thể áp dụng một cách tùy tiện, cũng như những đặc điểm nhân cách không thế đặt vào và láy đi như một chiếc áo khoác. Vì rằng tất cả những gì mà một nhà quản lý làm và nói (hoặc bỏ qua không nói và không làm) đều có ảnh hưởng đến những người cộng tác với anh ta nên cái tâm thực của bản thân anh ta sớm hay muộn cũng sẽ lộ rõ. Vì vậy, để hoạt động có hiệu quả, kỹ năng này phải được phát triển một cách tự nhiên và vô ý thức, cũng như phải phù hợp, phô diễn trong những hành vi cá nhân đó. Nó phải trở thành một bộ phận cấu thành của toàn bộ bản chất của anh ta.</w:t>
      </w:r>
    </w:p>
    <w:p w:rsidR="009D114E" w:rsidRPr="009D114E" w:rsidRDefault="009D114E" w:rsidP="009D114E">
      <w:pPr>
        <w:spacing w:before="100" w:beforeAutospacing="1" w:after="100" w:afterAutospacing="1" w:line="240" w:lineRule="auto"/>
        <w:rPr>
          <w:rFonts w:ascii="Times New Roman" w:eastAsia="Times New Roman" w:hAnsi="Times New Roman" w:cs="Times New Roman"/>
          <w:sz w:val="24"/>
          <w:szCs w:val="24"/>
        </w:rPr>
      </w:pPr>
      <w:r w:rsidRPr="009D114E">
        <w:rPr>
          <w:rFonts w:ascii="Times New Roman" w:eastAsia="Times New Roman" w:hAnsi="Times New Roman" w:cs="Times New Roman"/>
          <w:sz w:val="24"/>
          <w:szCs w:val="24"/>
        </w:rPr>
        <w:t>Vì rằng</w:t>
      </w:r>
      <w:hyperlink r:id="rId26" w:tooltip="kỹ năng giải quyết vấn đề" w:history="1">
        <w:r w:rsidRPr="009D114E">
          <w:rPr>
            <w:rFonts w:ascii="Times New Roman" w:eastAsia="Times New Roman" w:hAnsi="Times New Roman" w:cs="Times New Roman"/>
            <w:color w:val="0000FF"/>
            <w:sz w:val="24"/>
            <w:szCs w:val="24"/>
            <w:u w:val="single"/>
          </w:rPr>
          <w:t xml:space="preserve"> kỹ năng con người</w:t>
        </w:r>
      </w:hyperlink>
      <w:r w:rsidRPr="009D114E">
        <w:rPr>
          <w:rFonts w:ascii="Times New Roman" w:eastAsia="Times New Roman" w:hAnsi="Times New Roman" w:cs="Times New Roman"/>
          <w:sz w:val="24"/>
          <w:szCs w:val="24"/>
        </w:rPr>
        <w:t xml:space="preserve"> là một bộ phận có tầm quan trọng sống còn đến như vậy của mỗi công việc nhà quản lý làm nên dễ mô tả những ví dụ về kỹ năng con người không đáp ứng hơn là về những trường hợp có kỹ năng cao.</w:t>
      </w:r>
    </w:p>
    <w:p w:rsidR="009D114E" w:rsidRPr="009D114E" w:rsidRDefault="009D114E" w:rsidP="009D114E">
      <w:pPr>
        <w:spacing w:before="100" w:beforeAutospacing="1" w:after="100" w:afterAutospacing="1" w:line="240" w:lineRule="auto"/>
        <w:rPr>
          <w:rFonts w:ascii="Times New Roman" w:eastAsia="Times New Roman" w:hAnsi="Times New Roman" w:cs="Times New Roman"/>
          <w:sz w:val="24"/>
          <w:szCs w:val="24"/>
        </w:rPr>
      </w:pPr>
      <w:r w:rsidRPr="009D114E">
        <w:rPr>
          <w:rFonts w:ascii="Arial" w:eastAsia="Times New Roman" w:hAnsi="Arial" w:cs="Arial"/>
          <w:sz w:val="24"/>
          <w:szCs w:val="24"/>
        </w:rPr>
        <w:br/>
      </w:r>
      <w:r w:rsidRPr="009D114E">
        <w:rPr>
          <w:rFonts w:ascii="Times New Roman" w:eastAsia="Times New Roman" w:hAnsi="Times New Roman" w:cs="Times New Roman"/>
          <w:b/>
          <w:bCs/>
          <w:i/>
          <w:iCs/>
          <w:sz w:val="24"/>
          <w:szCs w:val="24"/>
        </w:rPr>
        <w:br/>
      </w:r>
      <w:r w:rsidRPr="009D114E">
        <w:rPr>
          <w:rFonts w:ascii="Arial" w:eastAsia="Times New Roman" w:hAnsi="Arial" w:cs="Arial"/>
          <w:b/>
          <w:bCs/>
          <w:i/>
          <w:iCs/>
          <w:sz w:val="27"/>
          <w:szCs w:val="27"/>
        </w:rPr>
        <w:t>Kỹ năng nhận thức</w:t>
      </w:r>
    </w:p>
    <w:p w:rsidR="009D114E" w:rsidRPr="009D114E" w:rsidRDefault="009D114E" w:rsidP="009D114E">
      <w:pPr>
        <w:spacing w:before="100" w:beforeAutospacing="1" w:after="100" w:afterAutospacing="1" w:line="240" w:lineRule="auto"/>
        <w:rPr>
          <w:rFonts w:ascii="Times New Roman" w:eastAsia="Times New Roman" w:hAnsi="Times New Roman" w:cs="Times New Roman"/>
          <w:sz w:val="24"/>
          <w:szCs w:val="24"/>
        </w:rPr>
      </w:pPr>
      <w:r w:rsidRPr="009D114E">
        <w:rPr>
          <w:rFonts w:ascii="Arial" w:eastAsia="Times New Roman" w:hAnsi="Arial" w:cs="Arial"/>
          <w:sz w:val="24"/>
          <w:szCs w:val="24"/>
        </w:rPr>
        <w:t>Với nghĩa sử dụng ở đây, kỹ năng nhận thức bao gồm khả năng bao quát doanh nghiệp như một tổng thể. Khả năng này bao gồm việc thừa nhận các tổ chức khác nhau của tổ chức phụ thuộc lẫn nhau như thế nào, và những thay đổi trong một bộ phận bất kỳ ảnh hưởng đến tất cả những bộ phận khác như thế nào. Khả năng này cũng mở rộng đến việc hình dung được mối quan hệ giữa một cá thể doanh nghiệp với tất cả ngành công nghiệp, với cả cộng đồng, và các lực lượng chính trị, xã hội và kinh tế trên cả nước với tư cách là một tổng thể. Thừa nhận những mối quan hệ này và nhận thức được những yếu tố nổi bật trong bất kỳ tình huống nào, người quản lý khi đó sẽ có thể hành động theo cách nào nâng cao được phúc lợi tổng thể của toàn bộ tổ chức.</w:t>
      </w:r>
    </w:p>
    <w:p w:rsidR="009D114E" w:rsidRPr="009D114E" w:rsidRDefault="009D114E" w:rsidP="009D114E">
      <w:pPr>
        <w:spacing w:before="100" w:beforeAutospacing="1" w:after="100" w:afterAutospacing="1" w:line="240" w:lineRule="auto"/>
        <w:rPr>
          <w:rFonts w:ascii="Times New Roman" w:eastAsia="Times New Roman" w:hAnsi="Times New Roman" w:cs="Times New Roman"/>
          <w:sz w:val="24"/>
          <w:szCs w:val="24"/>
        </w:rPr>
      </w:pPr>
      <w:r w:rsidRPr="009D114E">
        <w:rPr>
          <w:rFonts w:ascii="Times New Roman" w:eastAsia="Times New Roman" w:hAnsi="Times New Roman" w:cs="Times New Roman"/>
          <w:sz w:val="24"/>
          <w:szCs w:val="24"/>
        </w:rPr>
        <w:t xml:space="preserve">Vì thế sự thành công của bất cứ quyết định nào đều phụ thuộc vào kỹ năng nhận thức của những người đưa ra quyết định và những người chuyển quyết định thành hành động. Chẳng hạn, khi thực hiện một thay đổi quan trọng trong chính sách tiếp thị thì điều tối quan trọng là phải tính đến những tác động đối với sản xuất, việc kiểm tra, tài chính, công tác nghiên cứu và những con người có liên quan. Và công việc này giữ nguyên tầm quan trọng của nó cho đến tận cấp cán bộ điều hành cuối cùng, người phải thi hành chính sách mới. Nếu như mỗi nhà quản lý đều thừa nhận những quan hệ tổng thể và tầm quan trọng của sự thay đổi thì họ gần như chắc chắn sẽ là </w:t>
      </w:r>
      <w:r w:rsidRPr="009D114E">
        <w:rPr>
          <w:rFonts w:ascii="Times New Roman" w:eastAsia="Times New Roman" w:hAnsi="Times New Roman" w:cs="Times New Roman"/>
          <w:sz w:val="24"/>
          <w:szCs w:val="24"/>
        </w:rPr>
        <w:lastRenderedPageBreak/>
        <w:t>người điều hành sự thay đổi đó có hiệu quả hơn. Và do vậy, cơ hội thành công sẽ tăng lên rất nhiều.</w:t>
      </w:r>
    </w:p>
    <w:p w:rsidR="009D114E" w:rsidRPr="009D114E" w:rsidRDefault="009D114E" w:rsidP="009D114E">
      <w:pPr>
        <w:spacing w:before="100" w:beforeAutospacing="1" w:after="100" w:afterAutospacing="1" w:line="240" w:lineRule="auto"/>
        <w:rPr>
          <w:rFonts w:ascii="Times New Roman" w:eastAsia="Times New Roman" w:hAnsi="Times New Roman" w:cs="Times New Roman"/>
          <w:sz w:val="24"/>
          <w:szCs w:val="24"/>
        </w:rPr>
      </w:pPr>
      <w:r w:rsidRPr="009D114E">
        <w:rPr>
          <w:rFonts w:ascii="Times New Roman" w:eastAsia="Times New Roman" w:hAnsi="Times New Roman" w:cs="Times New Roman"/>
          <w:sz w:val="24"/>
          <w:szCs w:val="24"/>
        </w:rPr>
        <w:t>Không chỉ có việc phối hợp một cách hiệu quả các bộ phận khác nhau của doanh nghiệp mới phụ thuộc vào kỹ năng nhận thức của các nhà quản lý mà toàn bộ đường hướng và sắc thái tương lai của tổ chức cũng tùy thuộc vào đó. Thái độ của người điều hành cao nhất quyết định sắc thái toàn bộ tính chất phản ứng của tổ chức và quyết định “nhân cách của công ty”, cái phân biệt cách tiến hành kinh doanh của một doanh nghiệp này với doanh nghiệp khác. Những thái độ này là phản ảnh của kỹ năng nhận thức của nhà quản lý (mà một số người coi là “khả năng sáng tạo” của anh ta – cái cách mà anh ta nhận thức và phản ứng lại trước định hướng mà doanh nghiệp cần đi theo, trước các mục tiêu và chính sách của công ty, và những lợi ích của các cổ đông và các nhân viên trong công ty).</w:t>
      </w:r>
    </w:p>
    <w:p w:rsidR="009D114E" w:rsidRPr="009D114E" w:rsidRDefault="009D114E" w:rsidP="009D114E">
      <w:pPr>
        <w:spacing w:before="100" w:beforeAutospacing="1" w:after="100" w:afterAutospacing="1" w:line="240" w:lineRule="auto"/>
        <w:rPr>
          <w:rFonts w:ascii="Times New Roman" w:eastAsia="Times New Roman" w:hAnsi="Times New Roman" w:cs="Times New Roman"/>
          <w:sz w:val="24"/>
          <w:szCs w:val="24"/>
        </w:rPr>
      </w:pPr>
      <w:r w:rsidRPr="009D114E">
        <w:rPr>
          <w:rFonts w:ascii="Times New Roman" w:eastAsia="Times New Roman" w:hAnsi="Times New Roman" w:cs="Times New Roman"/>
          <w:sz w:val="24"/>
          <w:szCs w:val="24"/>
        </w:rPr>
        <w:t>Vì rằng thành công trên tổng thể của công ty phụ thuộc vào kỹ năng nhận thức của người điều hành trong việc hình thành và thực hiện các quyết định chính sách, nên kỹ năng này là một thành phần không thể tách rời, thành phần làm chức năng phối hợp của quá trình điều hành và có tầm quan trọng không thể chối cãi trên tổng thể.</w:t>
      </w:r>
    </w:p>
    <w:p w:rsidR="009D114E" w:rsidRPr="009D114E" w:rsidRDefault="009D114E" w:rsidP="009D114E">
      <w:pPr>
        <w:spacing w:before="100" w:beforeAutospacing="1" w:after="100" w:afterAutospacing="1" w:line="240" w:lineRule="auto"/>
        <w:rPr>
          <w:rFonts w:ascii="Times New Roman" w:eastAsia="Times New Roman" w:hAnsi="Times New Roman" w:cs="Times New Roman"/>
          <w:sz w:val="24"/>
          <w:szCs w:val="24"/>
        </w:rPr>
      </w:pPr>
      <w:r w:rsidRPr="009D114E">
        <w:rPr>
          <w:rFonts w:ascii="Times New Roman" w:eastAsia="Times New Roman" w:hAnsi="Times New Roman" w:cs="Times New Roman"/>
          <w:sz w:val="24"/>
          <w:szCs w:val="24"/>
        </w:rPr>
        <w:t>Chúng ta có thể để ý rằng kỹ thuật nhận thức, với nghĩa hết sức thực tiễn, là hiện thân của sự suy xét cả những khía cạnh kỹ thuật lẫn những khía cạnh con người của tổ chức. Cho đến nay, khái niệm kỹ năng, với tư cách là khả năng biến kiến thức thành hành động, phải giúp cho con người ta phân biệt được ba kỹ năng:</w:t>
      </w:r>
    </w:p>
    <w:p w:rsidR="009D114E" w:rsidRPr="009D114E" w:rsidRDefault="009D114E" w:rsidP="009D114E">
      <w:pPr>
        <w:spacing w:before="100" w:beforeAutospacing="1" w:after="100" w:afterAutospacing="1" w:line="240" w:lineRule="auto"/>
        <w:rPr>
          <w:rFonts w:ascii="Times New Roman" w:eastAsia="Times New Roman" w:hAnsi="Times New Roman" w:cs="Times New Roman"/>
          <w:sz w:val="24"/>
          <w:szCs w:val="24"/>
        </w:rPr>
      </w:pPr>
      <w:r w:rsidRPr="009D114E">
        <w:rPr>
          <w:rFonts w:ascii="Arial" w:eastAsia="Times New Roman" w:hAnsi="Arial" w:cs="Arial"/>
          <w:sz w:val="24"/>
          <w:szCs w:val="24"/>
        </w:rPr>
        <w:br/>
        <w:t>+ thực hiện các hoạt động kỹ thuật (kỹ năng kỹ thuật)</w:t>
      </w:r>
      <w:r w:rsidRPr="009D114E">
        <w:rPr>
          <w:rFonts w:ascii="Arial" w:eastAsia="Times New Roman" w:hAnsi="Arial" w:cs="Arial"/>
          <w:sz w:val="24"/>
          <w:szCs w:val="24"/>
        </w:rPr>
        <w:br/>
        <w:t>+ hiểu và đào tạo ra động cơ cho các cá nhân và các nhóm (kỹ năng con người) và</w:t>
      </w:r>
      <w:r w:rsidRPr="009D114E">
        <w:rPr>
          <w:rFonts w:ascii="Arial" w:eastAsia="Times New Roman" w:hAnsi="Arial" w:cs="Arial"/>
          <w:sz w:val="24"/>
          <w:szCs w:val="24"/>
        </w:rPr>
        <w:br/>
        <w:t>+ phối hợp và liên kết tất cả các hoạt động và các lợi ích của tổ chức để phục vụ một mục tiêu chung (kỹ năng nhận thức).</w:t>
      </w:r>
    </w:p>
    <w:p w:rsidR="009D114E" w:rsidRPr="009D114E" w:rsidRDefault="009D114E" w:rsidP="009D114E">
      <w:pPr>
        <w:spacing w:before="100" w:beforeAutospacing="1" w:after="100" w:afterAutospacing="1" w:line="240" w:lineRule="auto"/>
        <w:rPr>
          <w:rFonts w:ascii="Times New Roman" w:eastAsia="Times New Roman" w:hAnsi="Times New Roman" w:cs="Times New Roman"/>
          <w:sz w:val="24"/>
          <w:szCs w:val="24"/>
        </w:rPr>
      </w:pPr>
      <w:r w:rsidRPr="009D114E">
        <w:rPr>
          <w:rFonts w:ascii="Arial" w:eastAsia="Times New Roman" w:hAnsi="Arial" w:cs="Arial"/>
          <w:sz w:val="24"/>
          <w:szCs w:val="24"/>
        </w:rPr>
        <w:br/>
        <w:t>Kỹ năng kỹ thuật là yếu tố tạo ra nhiều điểm ưu việt của công nghiệp hiện đại. Nó là yếu tố không thể thiếu của một hoạt động có hiệu quả. Tuy nhiên, kỹ năng kỹ thuật có tầm quan trọng lớn nhất là tại những cấp quản Việc phân tách công việc quản lý hiệu quả thành ba chức năng cơ bản như vậy trước hết có ích cho mục đích phân tích.</w:t>
      </w:r>
    </w:p>
    <w:p w:rsidR="009D114E" w:rsidRPr="009D114E" w:rsidRDefault="009D114E" w:rsidP="009D114E">
      <w:pPr>
        <w:spacing w:before="100" w:beforeAutospacing="1" w:after="100" w:afterAutospacing="1" w:line="240" w:lineRule="auto"/>
        <w:rPr>
          <w:rFonts w:ascii="Times New Roman" w:eastAsia="Times New Roman" w:hAnsi="Times New Roman" w:cs="Times New Roman"/>
          <w:sz w:val="24"/>
          <w:szCs w:val="24"/>
        </w:rPr>
      </w:pPr>
      <w:r w:rsidRPr="009D114E">
        <w:rPr>
          <w:rFonts w:ascii="Arial" w:eastAsia="Times New Roman" w:hAnsi="Arial" w:cs="Arial"/>
          <w:sz w:val="24"/>
          <w:szCs w:val="24"/>
        </w:rPr>
        <w:br/>
        <w:t>Trên thực tế, những kỹ năng này có liên quan mật thiết với nhau đến mức khó mà xác định được đâu là</w:t>
      </w:r>
      <w:r w:rsidRPr="009D114E">
        <w:rPr>
          <w:rFonts w:ascii="Arial" w:eastAsia="Times New Roman" w:hAnsi="Arial" w:cs="Arial"/>
          <w:sz w:val="24"/>
          <w:szCs w:val="24"/>
        </w:rPr>
        <w:br/>
        <w:t>điểm một kỹ năng kết thúc và kỹ năng khác bắt đầu. Tuy nhiên, chỉ vì một lý do các kỹ năng có liên quan lẫn nhau thì không thể suy ra rằng việc xem xét chúng một cách riêng rẽ, hoặc xem xét chúng bằng cách thay đổi tầm quan trọng đặt vào chúng, sẽ không thể đem lại cho chúng ta giá trị nào đó.</w:t>
      </w:r>
    </w:p>
    <w:p w:rsidR="009D114E" w:rsidRPr="009D114E" w:rsidRDefault="009D114E" w:rsidP="009D114E">
      <w:pPr>
        <w:spacing w:before="100" w:beforeAutospacing="1" w:after="100" w:afterAutospacing="1" w:line="240" w:lineRule="auto"/>
        <w:rPr>
          <w:rFonts w:ascii="Times New Roman" w:eastAsia="Times New Roman" w:hAnsi="Times New Roman" w:cs="Times New Roman"/>
          <w:sz w:val="24"/>
          <w:szCs w:val="24"/>
        </w:rPr>
      </w:pPr>
      <w:r w:rsidRPr="009D114E">
        <w:rPr>
          <w:rFonts w:ascii="Times New Roman" w:eastAsia="Times New Roman" w:hAnsi="Times New Roman" w:cs="Times New Roman"/>
          <w:sz w:val="24"/>
          <w:szCs w:val="24"/>
        </w:rPr>
        <w:t> </w:t>
      </w:r>
    </w:p>
    <w:p w:rsidR="009D114E" w:rsidRPr="009D114E" w:rsidRDefault="009D114E" w:rsidP="009D114E">
      <w:pPr>
        <w:spacing w:before="100" w:beforeAutospacing="1" w:after="100" w:afterAutospacing="1" w:line="240" w:lineRule="auto"/>
        <w:rPr>
          <w:rFonts w:ascii="Times New Roman" w:eastAsia="Times New Roman" w:hAnsi="Times New Roman" w:cs="Times New Roman"/>
          <w:sz w:val="24"/>
          <w:szCs w:val="24"/>
        </w:rPr>
      </w:pPr>
      <w:r w:rsidRPr="009D114E">
        <w:rPr>
          <w:rFonts w:ascii="Times New Roman" w:eastAsia="Times New Roman" w:hAnsi="Times New Roman" w:cs="Times New Roman"/>
          <w:sz w:val="24"/>
          <w:szCs w:val="24"/>
        </w:rPr>
        <w:lastRenderedPageBreak/>
        <w:t>Khi chơi golf, hoạt động của tay, cổ tay, hông, vai, cánh tay và đầu, tất cả đều có liên quan với nhau; nhưng để có được động tác tốt hơn, việc tập riêng từng bộ phận trong số những bộ phận này thường là có tác dụng. Cũng vậy, trong những điều kiện chơi khác nhau, tầm quan trọng tương đối của các bộ phận này đổi khác.Tương tự như thế, mặc dầu tất cả ba kỹ năng đều quan trọng tại mỗi cấp quản lý, song tầm quan trọng tương đối của kỹ năng kỹ thuật, kỹ năng con người và kỹ năng nhận thức của nhà quản lý cũng thay đổi tùy theo những cấp trách nhiệm khác nhau.</w:t>
      </w:r>
    </w:p>
    <w:p w:rsidR="009D114E" w:rsidRPr="009D114E" w:rsidRDefault="009D114E" w:rsidP="009D114E">
      <w:pPr>
        <w:spacing w:before="100" w:beforeAutospacing="1" w:after="100" w:afterAutospacing="1" w:line="240" w:lineRule="auto"/>
        <w:rPr>
          <w:rFonts w:ascii="Times New Roman" w:eastAsia="Times New Roman" w:hAnsi="Times New Roman" w:cs="Times New Roman"/>
          <w:sz w:val="24"/>
          <w:szCs w:val="24"/>
        </w:rPr>
      </w:pPr>
      <w:r w:rsidRPr="009D114E">
        <w:rPr>
          <w:rFonts w:ascii="Times New Roman" w:eastAsia="Times New Roman" w:hAnsi="Times New Roman" w:cs="Times New Roman"/>
          <w:sz w:val="24"/>
          <w:szCs w:val="24"/>
        </w:rPr>
        <w:t> </w:t>
      </w:r>
    </w:p>
    <w:p w:rsidR="009D114E" w:rsidRPr="009D114E" w:rsidRDefault="009D114E" w:rsidP="009D114E">
      <w:pPr>
        <w:spacing w:before="100" w:beforeAutospacing="1" w:after="100" w:afterAutospacing="1" w:line="240" w:lineRule="auto"/>
        <w:rPr>
          <w:rFonts w:ascii="Times New Roman" w:eastAsia="Times New Roman" w:hAnsi="Times New Roman" w:cs="Times New Roman"/>
          <w:sz w:val="24"/>
          <w:szCs w:val="24"/>
        </w:rPr>
      </w:pPr>
      <w:r w:rsidRPr="009D114E">
        <w:rPr>
          <w:rFonts w:ascii="Times New Roman" w:eastAsia="Times New Roman" w:hAnsi="Times New Roman" w:cs="Times New Roman"/>
          <w:sz w:val="24"/>
          <w:szCs w:val="24"/>
        </w:rPr>
        <w:t>Khi nhà quản lý tiến dần lên ngày càng cao hơn so với hoạt động vật chất thực tế thì nhu cầu về kỹ năng kỹ thuật trở nên ít quan trọng hơn, giả định rằng ông ta có những cán bộ cấp dưới có kỹ năng và ông ta có thể giúp họ giải quyết những vấn đề riêng của họ. ở cấp đỉnh cao, kỹ năng kỹ thuật có thể gần như không tồn tại và nhà quản lý có thể vẫn có khả năng làm việc với hiệu suất cao nếu như các kỹ năng con nguời và nhận thức của ông ta phát triển cao.</w:t>
      </w:r>
    </w:p>
    <w:p w:rsidR="009D114E" w:rsidRPr="009D114E" w:rsidRDefault="009D114E" w:rsidP="009D114E">
      <w:pPr>
        <w:spacing w:before="100" w:beforeAutospacing="1" w:after="100" w:afterAutospacing="1" w:line="240" w:lineRule="auto"/>
        <w:rPr>
          <w:rFonts w:ascii="Times New Roman" w:eastAsia="Times New Roman" w:hAnsi="Times New Roman" w:cs="Times New Roman"/>
          <w:sz w:val="24"/>
          <w:szCs w:val="24"/>
        </w:rPr>
      </w:pPr>
      <w:r w:rsidRPr="009D114E">
        <w:rPr>
          <w:rFonts w:ascii="Arial" w:eastAsia="Times New Roman" w:hAnsi="Arial" w:cs="Arial"/>
          <w:sz w:val="24"/>
          <w:szCs w:val="24"/>
        </w:rPr>
        <w:br/>
        <w:t>Tất cả chúng ta đều quen thuộc với “những nhà quản lý chuyên nghiệp” đang trở thành hình mẫu của cộng đồng các nhà quản lý hiện đại của chúng ta. Những con người này di chuyển hết sức dễ dàng từ ngành sản xuất này sang ngành sản xuất khác và không mất đi một chút tính hiệu quả nào đáng kể. Những kỹ năng con người và nhận thức của họ có vẻ như đã đền bù lại việc họ không quen thuộc với những khía cạnh kỹ thuật của công việc mới.</w:t>
      </w:r>
    </w:p>
    <w:p w:rsidR="009D114E" w:rsidRPr="009D114E" w:rsidRDefault="009D114E" w:rsidP="009D114E">
      <w:pPr>
        <w:spacing w:before="100" w:beforeAutospacing="1" w:after="100" w:afterAutospacing="1" w:line="240" w:lineRule="auto"/>
        <w:rPr>
          <w:rFonts w:ascii="Times New Roman" w:eastAsia="Times New Roman" w:hAnsi="Times New Roman" w:cs="Times New Roman"/>
          <w:sz w:val="24"/>
          <w:szCs w:val="24"/>
        </w:rPr>
      </w:pPr>
      <w:r w:rsidRPr="009D114E">
        <w:rPr>
          <w:rFonts w:ascii="Arial" w:eastAsia="Times New Roman" w:hAnsi="Arial" w:cs="Arial"/>
          <w:sz w:val="24"/>
          <w:szCs w:val="24"/>
        </w:rPr>
        <w:br/>
        <w:t>Kỹ năng con người, khả năng làm việc với những người khác là kỹ năng có tầm quan trọng sống còn đối với hiệu quả điều hành tại bất cứ cấp nào. Một nghiên cứu mới đây đã cho thấy rằng kỹ năng con người có tầm quan trọng tối cao ở cấp đốc công, chỉ ra rằng chức năng chính của người đốc công với tư cách là nhà quản lý, đó là duy trì được sự cộng tác của mọi người trong nhóm lao động. Một nghiên cứu khác khẳng định lại phát hiện này và mở rộng nó sang nhóm cán bộ quản lý bậc trung, có bổ sung thêm rằng nhà quản lý trước hết cần phải quan tâm đến việc tạo điều kiện cho sự giao lưu trong tổ chức. Còn một nghiên cứu nữa, tập trung chủ yếu vào hoạt động quản lý ở cấp cao nhất lại nhấn mạnh sự cần thiết của tự nhận thức và sự nhạy cảm đối với những quan hệ con người của các nhà quản lý cấp này. Những khám phá này có xu hướng chỉ ra rằng kỹ năng con người hết sức quan trọng ở tất cả các cấp, song cũng chỉ ra sự khác biệt trong tầm quan trọng tương đối ở các cấp khác nhau.</w:t>
      </w:r>
    </w:p>
    <w:p w:rsidR="009D114E" w:rsidRPr="009D114E" w:rsidRDefault="009D114E" w:rsidP="009D114E">
      <w:pPr>
        <w:spacing w:before="100" w:beforeAutospacing="1" w:after="100" w:afterAutospacing="1" w:line="240" w:lineRule="auto"/>
        <w:rPr>
          <w:rFonts w:ascii="Times New Roman" w:eastAsia="Times New Roman" w:hAnsi="Times New Roman" w:cs="Times New Roman"/>
          <w:sz w:val="24"/>
          <w:szCs w:val="24"/>
        </w:rPr>
      </w:pPr>
      <w:r w:rsidRPr="009D114E">
        <w:rPr>
          <w:rFonts w:ascii="Arial" w:eastAsia="Times New Roman" w:hAnsi="Arial" w:cs="Arial"/>
          <w:sz w:val="24"/>
          <w:szCs w:val="24"/>
        </w:rPr>
        <w:br/>
        <w:t xml:space="preserve">Kỹ năng con người tỏ ra quan trọng nhất ở những cấp thấp hơn, nơi mà số lần giao tiếp trực tiếp giữa những nhà quản lý và những cán bộ dưới quyền là lớn nhất. Càng lên những cấp quản lý cao hơn, số lượng và tần số những giao tiếp cá nhân đó càng giảm, và kỹ năng con người cũng trở nên ít cần thiết hơn theo tỷ lệ thuận, mặc dầu có lẽ không tỷ lệ thuận một cách tuyệt đối. Cùng lúc đó, kỹ năng nhận thức trở nên ngày càng quan trọng hơn do nhu cầu ra quyết định chính sách và hành động trên tầm rộng </w:t>
      </w:r>
      <w:r w:rsidRPr="009D114E">
        <w:rPr>
          <w:rFonts w:ascii="Arial" w:eastAsia="Times New Roman" w:hAnsi="Arial" w:cs="Arial"/>
          <w:sz w:val="24"/>
          <w:szCs w:val="24"/>
        </w:rPr>
        <w:lastRenderedPageBreak/>
        <w:t>lớn. Kỹ năng con người xử lý các quan hệ với các cá nhân khi đó trở thành phụ trợ cho kỹ năng nhận thức hòa nhập các lợi ích và hoạt động của nhóm thành một tổng thể.</w:t>
      </w:r>
    </w:p>
    <w:p w:rsidR="009D114E" w:rsidRPr="009D114E" w:rsidRDefault="009D114E" w:rsidP="009D114E">
      <w:pPr>
        <w:spacing w:before="100" w:beforeAutospacing="1" w:after="100" w:afterAutospacing="1" w:line="240" w:lineRule="auto"/>
        <w:rPr>
          <w:rFonts w:ascii="Times New Roman" w:eastAsia="Times New Roman" w:hAnsi="Times New Roman" w:cs="Times New Roman"/>
          <w:sz w:val="24"/>
          <w:szCs w:val="24"/>
        </w:rPr>
      </w:pPr>
      <w:r w:rsidRPr="009D114E">
        <w:rPr>
          <w:rFonts w:ascii="Times New Roman" w:eastAsia="Times New Roman" w:hAnsi="Times New Roman" w:cs="Times New Roman"/>
          <w:sz w:val="24"/>
          <w:szCs w:val="24"/>
        </w:rPr>
        <w:t>Kỹ năng nhận thức, như đã chỉ ra trong những phần trên, ngày càng trở nên tối quan trọng tại những vị trí điều hành có trách nhiệm lớn hơn, nơi mà những tác động của kỹ năng này đạt mức tối đa và dễ quan sát nhất. Trên thực tế, những phát hiện của các nghiên cứu thời gian gần đây đưa tới một kết luận là tại cấp quản lý cao nhất, kỹ năng nhận thức này trở thành khả năng quan trọng nhất trong tất cả.</w:t>
      </w:r>
    </w:p>
    <w:p w:rsidR="009D114E" w:rsidRPr="009D114E" w:rsidRDefault="009D114E" w:rsidP="009D114E">
      <w:pPr>
        <w:spacing w:before="100" w:beforeAutospacing="1" w:after="100" w:afterAutospacing="1" w:line="240" w:lineRule="auto"/>
        <w:rPr>
          <w:rFonts w:ascii="Times New Roman" w:eastAsia="Times New Roman" w:hAnsi="Times New Roman" w:cs="Times New Roman"/>
          <w:sz w:val="24"/>
          <w:szCs w:val="24"/>
        </w:rPr>
      </w:pPr>
      <w:r w:rsidRPr="009D114E">
        <w:rPr>
          <w:rFonts w:ascii="Arial" w:eastAsia="Times New Roman" w:hAnsi="Arial" w:cs="Arial"/>
          <w:sz w:val="24"/>
          <w:szCs w:val="24"/>
        </w:rPr>
        <w:br/>
        <w:t>Như ông Herman W. Steinkraus, chủ tịch công ty Bridgeport Brass đã nói: “Một trong những bài học quan trọng nhất mà tôi đã học được ở công việc này (cương vị chủ tịch) là tầm quan trọng của việc phối hợp các phòng ban khác nhau thành một đội công tác có hiệu quả và điểm thứ hai là phải nhận thức được để thay đổi theo thời gian việc nhấn mạnh tầm quan trọng tương đối của các phòng ban khác nhau đối với doanh nghiệp”.</w:t>
      </w:r>
    </w:p>
    <w:p w:rsidR="009D114E" w:rsidRPr="009D114E" w:rsidRDefault="009D114E" w:rsidP="009D114E">
      <w:pPr>
        <w:spacing w:before="100" w:beforeAutospacing="1" w:after="100" w:afterAutospacing="1" w:line="240" w:lineRule="auto"/>
        <w:rPr>
          <w:rFonts w:ascii="Times New Roman" w:eastAsia="Times New Roman" w:hAnsi="Times New Roman" w:cs="Times New Roman"/>
          <w:sz w:val="24"/>
          <w:szCs w:val="24"/>
        </w:rPr>
      </w:pPr>
      <w:r w:rsidRPr="009D114E">
        <w:rPr>
          <w:rFonts w:ascii="Times New Roman" w:eastAsia="Times New Roman" w:hAnsi="Times New Roman" w:cs="Times New Roman"/>
          <w:sz w:val="24"/>
          <w:szCs w:val="24"/>
        </w:rPr>
        <w:t> </w:t>
      </w:r>
    </w:p>
    <w:p w:rsidR="009D114E" w:rsidRPr="009D114E" w:rsidRDefault="009D114E" w:rsidP="009D114E">
      <w:pPr>
        <w:spacing w:before="100" w:beforeAutospacing="1" w:after="100" w:afterAutospacing="1" w:line="240" w:lineRule="auto"/>
        <w:rPr>
          <w:rFonts w:ascii="Times New Roman" w:eastAsia="Times New Roman" w:hAnsi="Times New Roman" w:cs="Times New Roman"/>
          <w:sz w:val="24"/>
          <w:szCs w:val="24"/>
        </w:rPr>
      </w:pPr>
      <w:r w:rsidRPr="009D114E">
        <w:rPr>
          <w:rFonts w:ascii="Times New Roman" w:eastAsia="Times New Roman" w:hAnsi="Times New Roman" w:cs="Times New Roman"/>
          <w:sz w:val="24"/>
          <w:szCs w:val="24"/>
        </w:rPr>
        <w:t>Vậy là có vẻ như các cấp chịu trách nhiệm điều hành thấp hơn, kỹ năng kỹ thuật và kỹ năng con người là yêu cầu có tính nguyên tắc. Lên những cấp cao hơn, kỹ năng kỹ thuật trở nên tương đối ít quan trọng hơn, trong khi cần thiết phải có kỹ năng nhận thức tăng lên nhanh chóng. Tại cấp cao nhất của tổ chức, kỹ năng nhận thức trở thành kỹ năng quan trọng nhất của tất cả các quá trình điều hành thành công. Một giám đốc điều hành có thể thiếu kỹ năng kỹ thuật hay kỹ năng con người mà vẫn làm việc có hiệu quả nếu như ông ta có những người dưới quyền có khả năng lớn về các hướng này. Tuy nhiên, nếu như kỹ năng nhận thức của ông ta yếu thì sự thành công của toàn bộ tổ chức có thể bị nguy hiểm.</w:t>
      </w:r>
    </w:p>
    <w:p w:rsidR="009D114E" w:rsidRPr="009D114E" w:rsidRDefault="009D114E" w:rsidP="009D114E">
      <w:pPr>
        <w:spacing w:before="100" w:beforeAutospacing="1" w:after="100" w:afterAutospacing="1" w:line="240" w:lineRule="auto"/>
        <w:rPr>
          <w:rFonts w:ascii="Times New Roman" w:eastAsia="Times New Roman" w:hAnsi="Times New Roman" w:cs="Times New Roman"/>
          <w:sz w:val="24"/>
          <w:szCs w:val="24"/>
        </w:rPr>
      </w:pPr>
      <w:r w:rsidRPr="009D114E">
        <w:rPr>
          <w:rFonts w:ascii="Arial" w:eastAsia="Times New Roman" w:hAnsi="Arial" w:cs="Arial"/>
          <w:sz w:val="24"/>
          <w:szCs w:val="24"/>
        </w:rPr>
        <w:br/>
        <w:t>Phương pháp ba kỹ năng này chỉ ra rằng có thể thu được những lợi ích đáng kể từ việc xác định lại các mục tiêu của các chương trình phát triển cán bộ điều hành, từ việc xem xét lại cách bố trí các cán bộ điều hành trong các tổ chức và từ việc xem xét lại các chu trình kiểm tra và lựa chọn các cán bộ điều hành có triển vọng.</w:t>
      </w:r>
    </w:p>
    <w:p w:rsidR="00124E4A" w:rsidRDefault="009D114E">
      <w:r>
        <w:t xml:space="preserve">url: </w:t>
      </w:r>
      <w:hyperlink r:id="rId27" w:history="1">
        <w:r w:rsidRPr="00C73909">
          <w:rPr>
            <w:rStyle w:val="Hyperlink"/>
          </w:rPr>
          <w:t>http://aitc.com.vn/tin-tuc/ly-thuyet-hanh-vi-con-nguoi</w:t>
        </w:r>
      </w:hyperlink>
    </w:p>
    <w:p w:rsidR="009D114E" w:rsidRDefault="009D114E">
      <w:bookmarkStart w:id="0" w:name="_GoBack"/>
      <w:bookmarkEnd w:id="0"/>
    </w:p>
    <w:sectPr w:rsidR="009D11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3F85CEA"/>
    <w:multiLevelType w:val="multilevel"/>
    <w:tmpl w:val="93441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114E"/>
    <w:rsid w:val="00006EB6"/>
    <w:rsid w:val="00113355"/>
    <w:rsid w:val="00124E4A"/>
    <w:rsid w:val="001527C1"/>
    <w:rsid w:val="00180C9F"/>
    <w:rsid w:val="00184233"/>
    <w:rsid w:val="001B2583"/>
    <w:rsid w:val="001E0320"/>
    <w:rsid w:val="001E6526"/>
    <w:rsid w:val="001F5ED7"/>
    <w:rsid w:val="002C1722"/>
    <w:rsid w:val="002F1A39"/>
    <w:rsid w:val="0034205E"/>
    <w:rsid w:val="00364D02"/>
    <w:rsid w:val="00404AA6"/>
    <w:rsid w:val="00411C70"/>
    <w:rsid w:val="00424198"/>
    <w:rsid w:val="004554C8"/>
    <w:rsid w:val="00474214"/>
    <w:rsid w:val="004F4D99"/>
    <w:rsid w:val="005969AC"/>
    <w:rsid w:val="005D6CDA"/>
    <w:rsid w:val="005E6A83"/>
    <w:rsid w:val="005E761E"/>
    <w:rsid w:val="005F486D"/>
    <w:rsid w:val="006732FF"/>
    <w:rsid w:val="006A1A8C"/>
    <w:rsid w:val="007836B6"/>
    <w:rsid w:val="008406B3"/>
    <w:rsid w:val="00861767"/>
    <w:rsid w:val="008C3E4A"/>
    <w:rsid w:val="008D2585"/>
    <w:rsid w:val="008D66AB"/>
    <w:rsid w:val="00907D4E"/>
    <w:rsid w:val="00946B07"/>
    <w:rsid w:val="009C5223"/>
    <w:rsid w:val="009D114E"/>
    <w:rsid w:val="00AD7DB9"/>
    <w:rsid w:val="00B763F2"/>
    <w:rsid w:val="00BB68EA"/>
    <w:rsid w:val="00C345D1"/>
    <w:rsid w:val="00CF4770"/>
    <w:rsid w:val="00D4116F"/>
    <w:rsid w:val="00DA619D"/>
    <w:rsid w:val="00E6547A"/>
    <w:rsid w:val="00E735CE"/>
    <w:rsid w:val="00E948DD"/>
    <w:rsid w:val="00EB7F14"/>
    <w:rsid w:val="00EF7425"/>
    <w:rsid w:val="00F02611"/>
    <w:rsid w:val="00F270A8"/>
    <w:rsid w:val="00F272FA"/>
    <w:rsid w:val="00F755D7"/>
    <w:rsid w:val="00FF491C"/>
    <w:rsid w:val="00FF7D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9D114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114E"/>
    <w:rPr>
      <w:rFonts w:ascii="Times New Roman" w:eastAsia="Times New Roman" w:hAnsi="Times New Roman" w:cs="Times New Roman"/>
      <w:b/>
      <w:bCs/>
      <w:kern w:val="36"/>
      <w:sz w:val="48"/>
      <w:szCs w:val="48"/>
    </w:rPr>
  </w:style>
  <w:style w:type="character" w:styleId="Hyperlink">
    <w:name w:val="Hyperlink"/>
    <w:basedOn w:val="DefaultParagraphFont"/>
    <w:uiPriority w:val="99"/>
    <w:unhideWhenUsed/>
    <w:rsid w:val="009D114E"/>
    <w:rPr>
      <w:color w:val="0000FF"/>
      <w:u w:val="single"/>
    </w:rPr>
  </w:style>
  <w:style w:type="paragraph" w:styleId="z-TopofForm">
    <w:name w:val="HTML Top of Form"/>
    <w:basedOn w:val="Normal"/>
    <w:next w:val="Normal"/>
    <w:link w:val="z-TopofFormChar"/>
    <w:hidden/>
    <w:uiPriority w:val="99"/>
    <w:semiHidden/>
    <w:unhideWhenUsed/>
    <w:rsid w:val="009D114E"/>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9D114E"/>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9D114E"/>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9D114E"/>
    <w:rPr>
      <w:rFonts w:ascii="Arial" w:eastAsia="Times New Roman" w:hAnsi="Arial" w:cs="Arial"/>
      <w:vanish/>
      <w:sz w:val="16"/>
      <w:szCs w:val="16"/>
    </w:rPr>
  </w:style>
  <w:style w:type="character" w:customStyle="1" w:styleId="txtsearch">
    <w:name w:val="txt_search"/>
    <w:basedOn w:val="DefaultParagraphFont"/>
    <w:rsid w:val="009D114E"/>
  </w:style>
  <w:style w:type="paragraph" w:styleId="NormalWeb">
    <w:name w:val="Normal (Web)"/>
    <w:basedOn w:val="Normal"/>
    <w:uiPriority w:val="99"/>
    <w:semiHidden/>
    <w:unhideWhenUsed/>
    <w:rsid w:val="009D114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D114E"/>
    <w:rPr>
      <w:b/>
      <w:bCs/>
    </w:rPr>
  </w:style>
  <w:style w:type="paragraph" w:styleId="BalloonText">
    <w:name w:val="Balloon Text"/>
    <w:basedOn w:val="Normal"/>
    <w:link w:val="BalloonTextChar"/>
    <w:uiPriority w:val="99"/>
    <w:semiHidden/>
    <w:unhideWhenUsed/>
    <w:rsid w:val="009D114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D114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9D114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114E"/>
    <w:rPr>
      <w:rFonts w:ascii="Times New Roman" w:eastAsia="Times New Roman" w:hAnsi="Times New Roman" w:cs="Times New Roman"/>
      <w:b/>
      <w:bCs/>
      <w:kern w:val="36"/>
      <w:sz w:val="48"/>
      <w:szCs w:val="48"/>
    </w:rPr>
  </w:style>
  <w:style w:type="character" w:styleId="Hyperlink">
    <w:name w:val="Hyperlink"/>
    <w:basedOn w:val="DefaultParagraphFont"/>
    <w:uiPriority w:val="99"/>
    <w:unhideWhenUsed/>
    <w:rsid w:val="009D114E"/>
    <w:rPr>
      <w:color w:val="0000FF"/>
      <w:u w:val="single"/>
    </w:rPr>
  </w:style>
  <w:style w:type="paragraph" w:styleId="z-TopofForm">
    <w:name w:val="HTML Top of Form"/>
    <w:basedOn w:val="Normal"/>
    <w:next w:val="Normal"/>
    <w:link w:val="z-TopofFormChar"/>
    <w:hidden/>
    <w:uiPriority w:val="99"/>
    <w:semiHidden/>
    <w:unhideWhenUsed/>
    <w:rsid w:val="009D114E"/>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9D114E"/>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9D114E"/>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9D114E"/>
    <w:rPr>
      <w:rFonts w:ascii="Arial" w:eastAsia="Times New Roman" w:hAnsi="Arial" w:cs="Arial"/>
      <w:vanish/>
      <w:sz w:val="16"/>
      <w:szCs w:val="16"/>
    </w:rPr>
  </w:style>
  <w:style w:type="character" w:customStyle="1" w:styleId="txtsearch">
    <w:name w:val="txt_search"/>
    <w:basedOn w:val="DefaultParagraphFont"/>
    <w:rsid w:val="009D114E"/>
  </w:style>
  <w:style w:type="paragraph" w:styleId="NormalWeb">
    <w:name w:val="Normal (Web)"/>
    <w:basedOn w:val="Normal"/>
    <w:uiPriority w:val="99"/>
    <w:semiHidden/>
    <w:unhideWhenUsed/>
    <w:rsid w:val="009D114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D114E"/>
    <w:rPr>
      <w:b/>
      <w:bCs/>
    </w:rPr>
  </w:style>
  <w:style w:type="paragraph" w:styleId="BalloonText">
    <w:name w:val="Balloon Text"/>
    <w:basedOn w:val="Normal"/>
    <w:link w:val="BalloonTextChar"/>
    <w:uiPriority w:val="99"/>
    <w:semiHidden/>
    <w:unhideWhenUsed/>
    <w:rsid w:val="009D114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D114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462920">
      <w:bodyDiv w:val="1"/>
      <w:marLeft w:val="0"/>
      <w:marRight w:val="0"/>
      <w:marTop w:val="0"/>
      <w:marBottom w:val="0"/>
      <w:divBdr>
        <w:top w:val="none" w:sz="0" w:space="0" w:color="auto"/>
        <w:left w:val="none" w:sz="0" w:space="0" w:color="auto"/>
        <w:bottom w:val="none" w:sz="0" w:space="0" w:color="auto"/>
        <w:right w:val="none" w:sz="0" w:space="0" w:color="auto"/>
      </w:divBdr>
      <w:divsChild>
        <w:div w:id="23337054">
          <w:marLeft w:val="0"/>
          <w:marRight w:val="0"/>
          <w:marTop w:val="0"/>
          <w:marBottom w:val="0"/>
          <w:divBdr>
            <w:top w:val="none" w:sz="0" w:space="0" w:color="auto"/>
            <w:left w:val="none" w:sz="0" w:space="0" w:color="auto"/>
            <w:bottom w:val="none" w:sz="0" w:space="0" w:color="auto"/>
            <w:right w:val="none" w:sz="0" w:space="0" w:color="auto"/>
          </w:divBdr>
          <w:divsChild>
            <w:div w:id="1949698532">
              <w:marLeft w:val="0"/>
              <w:marRight w:val="0"/>
              <w:marTop w:val="0"/>
              <w:marBottom w:val="0"/>
              <w:divBdr>
                <w:top w:val="none" w:sz="0" w:space="0" w:color="auto"/>
                <w:left w:val="none" w:sz="0" w:space="0" w:color="auto"/>
                <w:bottom w:val="none" w:sz="0" w:space="0" w:color="auto"/>
                <w:right w:val="none" w:sz="0" w:space="0" w:color="auto"/>
              </w:divBdr>
              <w:divsChild>
                <w:div w:id="1056511227">
                  <w:marLeft w:val="0"/>
                  <w:marRight w:val="0"/>
                  <w:marTop w:val="0"/>
                  <w:marBottom w:val="0"/>
                  <w:divBdr>
                    <w:top w:val="none" w:sz="0" w:space="0" w:color="auto"/>
                    <w:left w:val="none" w:sz="0" w:space="0" w:color="auto"/>
                    <w:bottom w:val="none" w:sz="0" w:space="0" w:color="auto"/>
                    <w:right w:val="none" w:sz="0" w:space="0" w:color="auto"/>
                  </w:divBdr>
                  <w:divsChild>
                    <w:div w:id="2094007272">
                      <w:marLeft w:val="0"/>
                      <w:marRight w:val="0"/>
                      <w:marTop w:val="0"/>
                      <w:marBottom w:val="0"/>
                      <w:divBdr>
                        <w:top w:val="none" w:sz="0" w:space="0" w:color="auto"/>
                        <w:left w:val="none" w:sz="0" w:space="0" w:color="auto"/>
                        <w:bottom w:val="none" w:sz="0" w:space="0" w:color="auto"/>
                        <w:right w:val="none" w:sz="0" w:space="0" w:color="auto"/>
                      </w:divBdr>
                      <w:divsChild>
                        <w:div w:id="1168132337">
                          <w:marLeft w:val="0"/>
                          <w:marRight w:val="0"/>
                          <w:marTop w:val="0"/>
                          <w:marBottom w:val="0"/>
                          <w:divBdr>
                            <w:top w:val="none" w:sz="0" w:space="0" w:color="auto"/>
                            <w:left w:val="none" w:sz="0" w:space="0" w:color="auto"/>
                            <w:bottom w:val="none" w:sz="0" w:space="0" w:color="auto"/>
                            <w:right w:val="none" w:sz="0" w:space="0" w:color="auto"/>
                          </w:divBdr>
                        </w:div>
                        <w:div w:id="1360203547">
                          <w:marLeft w:val="0"/>
                          <w:marRight w:val="0"/>
                          <w:marTop w:val="0"/>
                          <w:marBottom w:val="0"/>
                          <w:divBdr>
                            <w:top w:val="none" w:sz="0" w:space="0" w:color="auto"/>
                            <w:left w:val="none" w:sz="0" w:space="0" w:color="auto"/>
                            <w:bottom w:val="none" w:sz="0" w:space="0" w:color="auto"/>
                            <w:right w:val="none" w:sz="0" w:space="0" w:color="auto"/>
                          </w:divBdr>
                        </w:div>
                      </w:divsChild>
                    </w:div>
                    <w:div w:id="131553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3642662">
          <w:marLeft w:val="0"/>
          <w:marRight w:val="0"/>
          <w:marTop w:val="0"/>
          <w:marBottom w:val="0"/>
          <w:divBdr>
            <w:top w:val="none" w:sz="0" w:space="0" w:color="auto"/>
            <w:left w:val="none" w:sz="0" w:space="0" w:color="auto"/>
            <w:bottom w:val="none" w:sz="0" w:space="0" w:color="auto"/>
            <w:right w:val="none" w:sz="0" w:space="0" w:color="auto"/>
          </w:divBdr>
          <w:divsChild>
            <w:div w:id="1590891576">
              <w:marLeft w:val="0"/>
              <w:marRight w:val="0"/>
              <w:marTop w:val="0"/>
              <w:marBottom w:val="0"/>
              <w:divBdr>
                <w:top w:val="none" w:sz="0" w:space="0" w:color="auto"/>
                <w:left w:val="none" w:sz="0" w:space="0" w:color="auto"/>
                <w:bottom w:val="none" w:sz="0" w:space="0" w:color="auto"/>
                <w:right w:val="none" w:sz="0" w:space="0" w:color="auto"/>
              </w:divBdr>
              <w:divsChild>
                <w:div w:id="1839274041">
                  <w:marLeft w:val="0"/>
                  <w:marRight w:val="0"/>
                  <w:marTop w:val="0"/>
                  <w:marBottom w:val="0"/>
                  <w:divBdr>
                    <w:top w:val="none" w:sz="0" w:space="0" w:color="auto"/>
                    <w:left w:val="none" w:sz="0" w:space="0" w:color="auto"/>
                    <w:bottom w:val="none" w:sz="0" w:space="0" w:color="auto"/>
                    <w:right w:val="none" w:sz="0" w:space="0" w:color="auto"/>
                  </w:divBdr>
                  <w:divsChild>
                    <w:div w:id="634675236">
                      <w:marLeft w:val="0"/>
                      <w:marRight w:val="0"/>
                      <w:marTop w:val="0"/>
                      <w:marBottom w:val="0"/>
                      <w:divBdr>
                        <w:top w:val="none" w:sz="0" w:space="0" w:color="auto"/>
                        <w:left w:val="none" w:sz="0" w:space="0" w:color="auto"/>
                        <w:bottom w:val="none" w:sz="0" w:space="0" w:color="auto"/>
                        <w:right w:val="none" w:sz="0" w:space="0" w:color="auto"/>
                      </w:divBdr>
                      <w:divsChild>
                        <w:div w:id="1683513151">
                          <w:marLeft w:val="0"/>
                          <w:marRight w:val="0"/>
                          <w:marTop w:val="0"/>
                          <w:marBottom w:val="0"/>
                          <w:divBdr>
                            <w:top w:val="none" w:sz="0" w:space="0" w:color="auto"/>
                            <w:left w:val="none" w:sz="0" w:space="0" w:color="auto"/>
                            <w:bottom w:val="none" w:sz="0" w:space="0" w:color="auto"/>
                            <w:right w:val="none" w:sz="0" w:space="0" w:color="auto"/>
                          </w:divBdr>
                          <w:divsChild>
                            <w:div w:id="1402144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3398197">
              <w:marLeft w:val="0"/>
              <w:marRight w:val="0"/>
              <w:marTop w:val="0"/>
              <w:marBottom w:val="0"/>
              <w:divBdr>
                <w:top w:val="none" w:sz="0" w:space="0" w:color="auto"/>
                <w:left w:val="none" w:sz="0" w:space="0" w:color="auto"/>
                <w:bottom w:val="none" w:sz="0" w:space="0" w:color="auto"/>
                <w:right w:val="none" w:sz="0" w:space="0" w:color="auto"/>
              </w:divBdr>
              <w:divsChild>
                <w:div w:id="1302077483">
                  <w:marLeft w:val="0"/>
                  <w:marRight w:val="0"/>
                  <w:marTop w:val="0"/>
                  <w:marBottom w:val="0"/>
                  <w:divBdr>
                    <w:top w:val="none" w:sz="0" w:space="0" w:color="auto"/>
                    <w:left w:val="none" w:sz="0" w:space="0" w:color="auto"/>
                    <w:bottom w:val="none" w:sz="0" w:space="0" w:color="auto"/>
                    <w:right w:val="none" w:sz="0" w:space="0" w:color="auto"/>
                  </w:divBdr>
                  <w:divsChild>
                    <w:div w:id="682434454">
                      <w:marLeft w:val="0"/>
                      <w:marRight w:val="0"/>
                      <w:marTop w:val="0"/>
                      <w:marBottom w:val="0"/>
                      <w:divBdr>
                        <w:top w:val="none" w:sz="0" w:space="0" w:color="auto"/>
                        <w:left w:val="none" w:sz="0" w:space="0" w:color="auto"/>
                        <w:bottom w:val="none" w:sz="0" w:space="0" w:color="auto"/>
                        <w:right w:val="none" w:sz="0" w:space="0" w:color="auto"/>
                      </w:divBdr>
                    </w:div>
                  </w:divsChild>
                </w:div>
                <w:div w:id="176769917">
                  <w:marLeft w:val="0"/>
                  <w:marRight w:val="0"/>
                  <w:marTop w:val="0"/>
                  <w:marBottom w:val="0"/>
                  <w:divBdr>
                    <w:top w:val="none" w:sz="0" w:space="0" w:color="auto"/>
                    <w:left w:val="none" w:sz="0" w:space="0" w:color="auto"/>
                    <w:bottom w:val="none" w:sz="0" w:space="0" w:color="auto"/>
                    <w:right w:val="none" w:sz="0" w:space="0" w:color="auto"/>
                  </w:divBdr>
                  <w:divsChild>
                    <w:div w:id="407844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502882">
          <w:marLeft w:val="0"/>
          <w:marRight w:val="0"/>
          <w:marTop w:val="0"/>
          <w:marBottom w:val="0"/>
          <w:divBdr>
            <w:top w:val="none" w:sz="0" w:space="0" w:color="auto"/>
            <w:left w:val="none" w:sz="0" w:space="0" w:color="auto"/>
            <w:bottom w:val="none" w:sz="0" w:space="0" w:color="auto"/>
            <w:right w:val="none" w:sz="0" w:space="0" w:color="auto"/>
          </w:divBdr>
          <w:divsChild>
            <w:div w:id="1128089665">
              <w:marLeft w:val="0"/>
              <w:marRight w:val="0"/>
              <w:marTop w:val="0"/>
              <w:marBottom w:val="0"/>
              <w:divBdr>
                <w:top w:val="none" w:sz="0" w:space="0" w:color="auto"/>
                <w:left w:val="none" w:sz="0" w:space="0" w:color="auto"/>
                <w:bottom w:val="none" w:sz="0" w:space="0" w:color="auto"/>
                <w:right w:val="none" w:sz="0" w:space="0" w:color="auto"/>
              </w:divBdr>
              <w:divsChild>
                <w:div w:id="288897837">
                  <w:marLeft w:val="0"/>
                  <w:marRight w:val="0"/>
                  <w:marTop w:val="0"/>
                  <w:marBottom w:val="0"/>
                  <w:divBdr>
                    <w:top w:val="none" w:sz="0" w:space="0" w:color="auto"/>
                    <w:left w:val="none" w:sz="0" w:space="0" w:color="auto"/>
                    <w:bottom w:val="none" w:sz="0" w:space="0" w:color="auto"/>
                    <w:right w:val="none" w:sz="0" w:space="0" w:color="auto"/>
                  </w:divBdr>
                  <w:divsChild>
                    <w:div w:id="1075278546">
                      <w:marLeft w:val="0"/>
                      <w:marRight w:val="0"/>
                      <w:marTop w:val="0"/>
                      <w:marBottom w:val="0"/>
                      <w:divBdr>
                        <w:top w:val="none" w:sz="0" w:space="0" w:color="auto"/>
                        <w:left w:val="none" w:sz="0" w:space="0" w:color="auto"/>
                        <w:bottom w:val="none" w:sz="0" w:space="0" w:color="auto"/>
                        <w:right w:val="none" w:sz="0" w:space="0" w:color="auto"/>
                      </w:divBdr>
                    </w:div>
                  </w:divsChild>
                </w:div>
                <w:div w:id="1149517373">
                  <w:marLeft w:val="0"/>
                  <w:marRight w:val="0"/>
                  <w:marTop w:val="0"/>
                  <w:marBottom w:val="0"/>
                  <w:divBdr>
                    <w:top w:val="none" w:sz="0" w:space="0" w:color="auto"/>
                    <w:left w:val="none" w:sz="0" w:space="0" w:color="auto"/>
                    <w:bottom w:val="none" w:sz="0" w:space="0" w:color="auto"/>
                    <w:right w:val="none" w:sz="0" w:space="0" w:color="auto"/>
                  </w:divBdr>
                  <w:divsChild>
                    <w:div w:id="1364359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document.langvn.submit();" TargetMode="External"/><Relationship Id="rId13" Type="http://schemas.openxmlformats.org/officeDocument/2006/relationships/hyperlink" Target="http://aitc.com.vn/tin_tuc/trung-tam-thong-tin" TargetMode="External"/><Relationship Id="rId18" Type="http://schemas.openxmlformats.org/officeDocument/2006/relationships/image" Target="media/image3.jpeg"/><Relationship Id="rId26" Type="http://schemas.openxmlformats.org/officeDocument/2006/relationships/hyperlink" Target="http://aitc.com.vn/dao-tao/ky-nang-giai-quyet-van-de-va-ra-quyet-dinh-26-11-2011" TargetMode="External"/><Relationship Id="rId3" Type="http://schemas.microsoft.com/office/2007/relationships/stylesWithEffects" Target="stylesWithEffects.xml"/><Relationship Id="rId21" Type="http://schemas.openxmlformats.org/officeDocument/2006/relationships/hyperlink" Target="http://aitc.com.vn/tin_tuc/tin-aitc" TargetMode="External"/><Relationship Id="rId7" Type="http://schemas.openxmlformats.org/officeDocument/2006/relationships/image" Target="media/image1.png"/><Relationship Id="rId12" Type="http://schemas.openxmlformats.org/officeDocument/2006/relationships/hyperlink" Target="http://aitc.com.vn/dao_tao/t%c6%b0-v%e1%ba%a5n-nhan-s%e1%bb%b1" TargetMode="External"/><Relationship Id="rId17" Type="http://schemas.openxmlformats.org/officeDocument/2006/relationships/hyperlink" Target="http://aitc.com.vn/lien-he" TargetMode="External"/><Relationship Id="rId25" Type="http://schemas.openxmlformats.org/officeDocument/2006/relationships/hyperlink" Target="http://aitc.com.vn/tin-tuc/hanh-vi-con-nguoi" TargetMode="External"/><Relationship Id="rId2" Type="http://schemas.openxmlformats.org/officeDocument/2006/relationships/styles" Target="styles.xml"/><Relationship Id="rId16" Type="http://schemas.openxmlformats.org/officeDocument/2006/relationships/hyperlink" Target="http://aitc.com.vn/dang-ky-hoc" TargetMode="External"/><Relationship Id="rId20" Type="http://schemas.openxmlformats.org/officeDocument/2006/relationships/control" Target="activeX/activeX1.xm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javascript:document.langeng.submit();" TargetMode="External"/><Relationship Id="rId11" Type="http://schemas.openxmlformats.org/officeDocument/2006/relationships/hyperlink" Target="http://aitc.com.vn/dao_tao/dich-vu" TargetMode="External"/><Relationship Id="rId24" Type="http://schemas.openxmlformats.org/officeDocument/2006/relationships/hyperlink" Target="http://aitc.com.vn/tin-tuc/hanh-vi-con-nguoi" TargetMode="External"/><Relationship Id="rId5" Type="http://schemas.openxmlformats.org/officeDocument/2006/relationships/webSettings" Target="webSettings.xml"/><Relationship Id="rId15" Type="http://schemas.openxmlformats.org/officeDocument/2006/relationships/hyperlink" Target="http://hrplus.vn" TargetMode="External"/><Relationship Id="rId23" Type="http://schemas.openxmlformats.org/officeDocument/2006/relationships/hyperlink" Target="http://aitc.com.vn/tin-tuc/hanh-vi-con-nguoi" TargetMode="External"/><Relationship Id="rId28" Type="http://schemas.openxmlformats.org/officeDocument/2006/relationships/fontTable" Target="fontTable.xml"/><Relationship Id="rId10" Type="http://schemas.openxmlformats.org/officeDocument/2006/relationships/hyperlink" Target="http://aitc.com.vn" TargetMode="External"/><Relationship Id="rId19" Type="http://schemas.openxmlformats.org/officeDocument/2006/relationships/image" Target="media/image4.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aitc.com.vn/thu_vien/thu-vien" TargetMode="External"/><Relationship Id="rId22" Type="http://schemas.openxmlformats.org/officeDocument/2006/relationships/hyperlink" Target="http://aitc.com.vn/tin-tuc/ly-thuyet-hanh-vi-con-nguoi" TargetMode="External"/><Relationship Id="rId27" Type="http://schemas.openxmlformats.org/officeDocument/2006/relationships/hyperlink" Target="http://aitc.com.vn/tin-tuc/ly-thuyet-hanh-vi-con-nguoi"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2212</Words>
  <Characters>12609</Characters>
  <Application>Microsoft Office Word</Application>
  <DocSecurity>0</DocSecurity>
  <Lines>105</Lines>
  <Paragraphs>29</Paragraphs>
  <ScaleCrop>false</ScaleCrop>
  <Company/>
  <LinksUpToDate>false</LinksUpToDate>
  <CharactersWithSpaces>14792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2013-09-30T01:17:00Z</dcterms:created>
  <dcterms:modified xsi:type="dcterms:W3CDTF">2013-09-30T01:18:00Z</dcterms:modified>
</cp:coreProperties>
</file>